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B4F1" w14:textId="77777777" w:rsidR="00164E89" w:rsidRPr="0041191D" w:rsidRDefault="00164E89" w:rsidP="00164E8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82382527"/>
      <w:bookmarkStart w:id="1" w:name="_Hlk183081534"/>
      <w:r w:rsidRPr="0041191D">
        <w:rPr>
          <w:rFonts w:ascii="Times New Roman" w:hAnsi="Times New Roman" w:cs="Times New Roman"/>
          <w:sz w:val="20"/>
          <w:szCs w:val="20"/>
        </w:rPr>
        <w:t xml:space="preserve">Załącznik nr 1 do </w:t>
      </w:r>
    </w:p>
    <w:p w14:paraId="3AC85B51" w14:textId="38329318" w:rsidR="00164E89" w:rsidRPr="00001D99" w:rsidRDefault="00164E89" w:rsidP="00164E8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41191D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001D99">
        <w:rPr>
          <w:rFonts w:ascii="Times New Roman" w:hAnsi="Times New Roman" w:cs="Times New Roman"/>
          <w:sz w:val="20"/>
          <w:szCs w:val="20"/>
        </w:rPr>
        <w:t>194/</w:t>
      </w:r>
      <w:r w:rsidR="00267D21" w:rsidRPr="00001D99">
        <w:rPr>
          <w:rFonts w:ascii="Times New Roman" w:hAnsi="Times New Roman" w:cs="Times New Roman"/>
          <w:sz w:val="20"/>
          <w:szCs w:val="20"/>
        </w:rPr>
        <w:t>2025</w:t>
      </w:r>
    </w:p>
    <w:p w14:paraId="3363FD21" w14:textId="7FB605D2" w:rsidR="00164E89" w:rsidRPr="0041191D" w:rsidRDefault="00164E89" w:rsidP="00164E8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001D99">
        <w:rPr>
          <w:rFonts w:ascii="Times New Roman" w:hAnsi="Times New Roman" w:cs="Times New Roman"/>
          <w:sz w:val="20"/>
          <w:szCs w:val="20"/>
        </w:rPr>
        <w:t>z dnia</w:t>
      </w:r>
      <w:r w:rsidR="00001D99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="00001D99">
        <w:rPr>
          <w:rFonts w:ascii="Times New Roman" w:hAnsi="Times New Roman" w:cs="Times New Roman"/>
          <w:sz w:val="20"/>
          <w:szCs w:val="20"/>
        </w:rPr>
        <w:t>wrześńia</w:t>
      </w:r>
      <w:proofErr w:type="spellEnd"/>
      <w:r w:rsidRPr="00001D99">
        <w:rPr>
          <w:rFonts w:ascii="Times New Roman" w:hAnsi="Times New Roman" w:cs="Times New Roman"/>
          <w:sz w:val="20"/>
          <w:szCs w:val="20"/>
        </w:rPr>
        <w:t xml:space="preserve"> </w:t>
      </w:r>
      <w:r w:rsidR="00267D21" w:rsidRPr="00001D99">
        <w:rPr>
          <w:rFonts w:ascii="Times New Roman" w:hAnsi="Times New Roman" w:cs="Times New Roman"/>
          <w:sz w:val="20"/>
          <w:szCs w:val="20"/>
        </w:rPr>
        <w:t>2025</w:t>
      </w:r>
      <w:r w:rsidRPr="00001D99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DF2B880" w14:textId="77777777" w:rsidR="00164E89" w:rsidRPr="0041191D" w:rsidRDefault="00164E89" w:rsidP="00164E8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039CD45B" w14:textId="77777777" w:rsidR="00164E89" w:rsidRPr="0041191D" w:rsidRDefault="00164E89" w:rsidP="00164E8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328B4FF8" w14:textId="77777777" w:rsidR="00164E89" w:rsidRPr="0041191D" w:rsidRDefault="00164E89" w:rsidP="00164E8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91D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4B5C1630" w14:textId="4A5618D7" w:rsidR="00267D21" w:rsidRPr="00202946" w:rsidRDefault="00164E89" w:rsidP="00267D21">
      <w:pPr>
        <w:pStyle w:val="Bezodstpw"/>
        <w:jc w:val="both"/>
        <w:rPr>
          <w:rFonts w:ascii="Times New Roman" w:hAnsi="Times New Roman" w:cs="Times New Roman"/>
        </w:rPr>
      </w:pPr>
      <w:r w:rsidRPr="00202946">
        <w:rPr>
          <w:rFonts w:ascii="Times New Roman" w:hAnsi="Times New Roman" w:cs="Times New Roman"/>
          <w:b/>
          <w:bCs/>
        </w:rPr>
        <w:t xml:space="preserve">Programu pn. </w:t>
      </w:r>
      <w:bookmarkStart w:id="2" w:name="_Hlk202792387"/>
      <w:r w:rsidRPr="00D97819">
        <w:rPr>
          <w:rFonts w:ascii="Times New Roman" w:hAnsi="Times New Roman" w:cs="Times New Roman"/>
        </w:rPr>
        <w:t>„</w:t>
      </w:r>
      <w:bookmarkStart w:id="3" w:name="_Hlk202792921"/>
      <w:r w:rsidR="00267D21" w:rsidRPr="00202946">
        <w:rPr>
          <w:rFonts w:ascii="Times New Roman" w:hAnsi="Times New Roman" w:cs="Times New Roman"/>
        </w:rPr>
        <w:t>Promowanie postaw proekologicznych wśród mieszkańców Gminy Skała poprzez zaopatrzenie mieszkańców terenów wiejskich w zbiorniki na deszczówkę”.</w:t>
      </w:r>
      <w:bookmarkEnd w:id="2"/>
    </w:p>
    <w:bookmarkEnd w:id="3"/>
    <w:p w14:paraId="4172A3BD" w14:textId="26CBFEF0" w:rsidR="00E31723" w:rsidRDefault="00E31723" w:rsidP="00267D21">
      <w:pPr>
        <w:pStyle w:val="Akapitzlist"/>
        <w:jc w:val="center"/>
      </w:pPr>
    </w:p>
    <w:p w14:paraId="0501FCD3" w14:textId="2331B786" w:rsidR="00E31723" w:rsidRPr="00E31723" w:rsidRDefault="00E31723" w:rsidP="002859C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31723">
        <w:rPr>
          <w:rFonts w:ascii="Times New Roman" w:hAnsi="Times New Roman" w:cs="Times New Roman"/>
        </w:rPr>
        <w:t xml:space="preserve">§  1. </w:t>
      </w:r>
      <w:r w:rsidRPr="00E31723">
        <w:rPr>
          <w:rFonts w:ascii="Times New Roman" w:hAnsi="Times New Roman" w:cs="Times New Roman"/>
          <w:b/>
          <w:bCs/>
        </w:rPr>
        <w:t>Warunki użyczenia zbiornika.</w:t>
      </w:r>
    </w:p>
    <w:p w14:paraId="4154B594" w14:textId="08AF1CF4" w:rsidR="00E31723" w:rsidRPr="00087FB7" w:rsidRDefault="00E31723" w:rsidP="00087FB7">
      <w:pPr>
        <w:spacing w:line="240" w:lineRule="auto"/>
        <w:rPr>
          <w:rFonts w:ascii="Times New Roman" w:hAnsi="Times New Roman" w:cs="Times New Roman"/>
        </w:rPr>
      </w:pPr>
      <w:r w:rsidRPr="00087FB7">
        <w:rPr>
          <w:rFonts w:ascii="Times New Roman" w:hAnsi="Times New Roman" w:cs="Times New Roman"/>
        </w:rPr>
        <w:t xml:space="preserve">Wniosek o użyczenie zbiornika, może złożyć każda osoba fizyczna będąca mieszkańcem Gminy </w:t>
      </w:r>
      <w:r w:rsidR="00267D21" w:rsidRPr="00087FB7">
        <w:rPr>
          <w:rFonts w:ascii="Times New Roman" w:hAnsi="Times New Roman" w:cs="Times New Roman"/>
        </w:rPr>
        <w:t>Skała</w:t>
      </w:r>
      <w:r w:rsidRPr="00087FB7">
        <w:rPr>
          <w:rFonts w:ascii="Times New Roman" w:hAnsi="Times New Roman" w:cs="Times New Roman"/>
        </w:rPr>
        <w:t>, która:</w:t>
      </w:r>
    </w:p>
    <w:p w14:paraId="12DCA67C" w14:textId="01B5A8A8" w:rsidR="00E31723" w:rsidRDefault="00E31723" w:rsidP="002859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31723">
        <w:rPr>
          <w:rFonts w:ascii="Times New Roman" w:hAnsi="Times New Roman" w:cs="Times New Roman"/>
        </w:rPr>
        <w:t xml:space="preserve">Jest właścicielem, współwłaścicielem lub użytkownikiem wieczystym znajdującej się na terenie Gminy </w:t>
      </w:r>
      <w:r w:rsidR="008E7A81">
        <w:rPr>
          <w:rFonts w:ascii="Times New Roman" w:hAnsi="Times New Roman" w:cs="Times New Roman"/>
        </w:rPr>
        <w:t>Skała</w:t>
      </w:r>
      <w:r w:rsidRPr="00E31723">
        <w:rPr>
          <w:rFonts w:ascii="Times New Roman" w:hAnsi="Times New Roman" w:cs="Times New Roman"/>
        </w:rPr>
        <w:t xml:space="preserve"> nieruchomości zamieszkałej, zabudowanej budynkiem jednorodzinnym, wolnostojącym lub w zabudowie bliźniaczej lub szeregowej</w:t>
      </w:r>
    </w:p>
    <w:p w14:paraId="06EB01A5" w14:textId="745DA24F" w:rsidR="00703C3B" w:rsidRPr="00E31723" w:rsidRDefault="00703C3B" w:rsidP="002859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03C3B">
        <w:rPr>
          <w:rFonts w:ascii="Times New Roman" w:hAnsi="Times New Roman" w:cs="Times New Roman"/>
          <w:lang w:val="en-US"/>
        </w:rPr>
        <w:t>w</w:t>
      </w:r>
      <w:r w:rsidRPr="00703C3B">
        <w:rPr>
          <w:rFonts w:ascii="Times New Roman" w:hAnsi="Times New Roman" w:cs="Times New Roman"/>
        </w:rPr>
        <w:t xml:space="preserve"> przypadku, gdy wnioskodawca nie jest jednym właścicielem nieruchomości zobowiązany jest do przedłożenia pisemnej zgody innych współwłaścicieli na przystąpienie do </w:t>
      </w:r>
      <w:r>
        <w:rPr>
          <w:rFonts w:ascii="Times New Roman" w:hAnsi="Times New Roman" w:cs="Times New Roman"/>
        </w:rPr>
        <w:t>programu</w:t>
      </w:r>
      <w:r w:rsidRPr="00703C3B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703C3B">
        <w:rPr>
          <w:rFonts w:ascii="Times New Roman" w:hAnsi="Times New Roman" w:cs="Times New Roman"/>
          <w:lang w:val="en-US"/>
        </w:rPr>
        <w:t>stanowiące</w:t>
      </w:r>
      <w:proofErr w:type="spellEnd"/>
      <w:r w:rsidRPr="00703C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3C3B">
        <w:rPr>
          <w:rFonts w:ascii="Times New Roman" w:hAnsi="Times New Roman" w:cs="Times New Roman"/>
          <w:lang w:val="en-US"/>
        </w:rPr>
        <w:t>załącznik</w:t>
      </w:r>
      <w:proofErr w:type="spellEnd"/>
      <w:r w:rsidRPr="00703C3B">
        <w:rPr>
          <w:rFonts w:ascii="Times New Roman" w:hAnsi="Times New Roman" w:cs="Times New Roman"/>
          <w:lang w:val="en-US"/>
        </w:rPr>
        <w:t xml:space="preserve"> nr </w:t>
      </w:r>
      <w:r w:rsidR="00BF7173">
        <w:rPr>
          <w:rFonts w:ascii="Times New Roman" w:hAnsi="Times New Roman" w:cs="Times New Roman"/>
          <w:lang w:val="en-US"/>
        </w:rPr>
        <w:t>4</w:t>
      </w:r>
      <w:r w:rsidRPr="00703C3B">
        <w:rPr>
          <w:rFonts w:ascii="Times New Roman" w:hAnsi="Times New Roman" w:cs="Times New Roman"/>
          <w:lang w:val="en-US"/>
        </w:rPr>
        <w:t xml:space="preserve"> do </w:t>
      </w:r>
      <w:r w:rsidR="00BF7173">
        <w:rPr>
          <w:rFonts w:ascii="Times New Roman" w:hAnsi="Times New Roman" w:cs="Times New Roman"/>
          <w:lang w:val="en-US"/>
        </w:rPr>
        <w:t>Regulaminu.</w:t>
      </w:r>
    </w:p>
    <w:p w14:paraId="6D1FC137" w14:textId="47D05DAB" w:rsidR="00E31723" w:rsidRPr="00E31723" w:rsidRDefault="00E31723" w:rsidP="002859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31723">
        <w:rPr>
          <w:rFonts w:ascii="Times New Roman" w:hAnsi="Times New Roman" w:cs="Times New Roman"/>
        </w:rPr>
        <w:t>Deklaruje, iż na nieruchomości jest możliwość</w:t>
      </w:r>
      <w:r w:rsidR="00DB40DE">
        <w:rPr>
          <w:rFonts w:ascii="Times New Roman" w:hAnsi="Times New Roman" w:cs="Times New Roman"/>
        </w:rPr>
        <w:t xml:space="preserve"> </w:t>
      </w:r>
      <w:r w:rsidRPr="00E31723">
        <w:rPr>
          <w:rFonts w:ascii="Times New Roman" w:hAnsi="Times New Roman" w:cs="Times New Roman"/>
        </w:rPr>
        <w:t>ustawienia zbiornika w sposób niestwarzający uciążliwości dla mieszkańców przedmiotowej posesji oraz posesji sąsiednich.</w:t>
      </w:r>
    </w:p>
    <w:p w14:paraId="46D44697" w14:textId="21F8E858" w:rsidR="00E31723" w:rsidRDefault="00E31723" w:rsidP="002859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31723">
        <w:rPr>
          <w:rFonts w:ascii="Times New Roman" w:hAnsi="Times New Roman" w:cs="Times New Roman"/>
        </w:rPr>
        <w:t>Nie posiada</w:t>
      </w:r>
      <w:r w:rsidR="000845ED">
        <w:rPr>
          <w:rFonts w:ascii="Times New Roman" w:hAnsi="Times New Roman" w:cs="Times New Roman"/>
        </w:rPr>
        <w:t xml:space="preserve"> na dzień złożenie wniosku</w:t>
      </w:r>
      <w:r w:rsidRPr="00E31723">
        <w:rPr>
          <w:rFonts w:ascii="Times New Roman" w:hAnsi="Times New Roman" w:cs="Times New Roman"/>
        </w:rPr>
        <w:t xml:space="preserve"> względem Gminy </w:t>
      </w:r>
      <w:r w:rsidR="00DB40DE">
        <w:rPr>
          <w:rFonts w:ascii="Times New Roman" w:hAnsi="Times New Roman" w:cs="Times New Roman"/>
        </w:rPr>
        <w:t>Skała</w:t>
      </w:r>
      <w:r w:rsidRPr="00E31723">
        <w:rPr>
          <w:rFonts w:ascii="Times New Roman" w:hAnsi="Times New Roman" w:cs="Times New Roman"/>
        </w:rPr>
        <w:t xml:space="preserve"> zaległości z tytułu podatków, opłat za gospodarowanie odpadami komunalnymi oraz innych opłat</w:t>
      </w:r>
    </w:p>
    <w:p w14:paraId="33944825" w14:textId="77777777" w:rsidR="00E31723" w:rsidRDefault="00E31723" w:rsidP="002859C2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5FA994C5" w14:textId="77777777" w:rsidR="003D2245" w:rsidRPr="00370016" w:rsidRDefault="003D2245" w:rsidP="003D224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386BCC33" w14:textId="77777777" w:rsidR="003D2245" w:rsidRPr="00370016" w:rsidRDefault="003D2245" w:rsidP="003D2245">
      <w:pPr>
        <w:pStyle w:val="Akapitzlist"/>
        <w:spacing w:line="240" w:lineRule="auto"/>
        <w:ind w:left="1080"/>
        <w:jc w:val="center"/>
        <w:rPr>
          <w:rFonts w:ascii="Times New Roman" w:hAnsi="Times New Roman" w:cs="Times New Roman"/>
          <w:b/>
          <w:bCs/>
        </w:rPr>
      </w:pPr>
      <w:r w:rsidRPr="00370016">
        <w:rPr>
          <w:rFonts w:ascii="Times New Roman" w:hAnsi="Times New Roman" w:cs="Times New Roman"/>
          <w:b/>
          <w:bCs/>
        </w:rPr>
        <w:t>§  2. Zasady składania i rozpatrywania wniosków</w:t>
      </w:r>
    </w:p>
    <w:p w14:paraId="1A85913A" w14:textId="77777777" w:rsidR="003D2245" w:rsidRPr="00370016" w:rsidRDefault="003D2245" w:rsidP="003D2245">
      <w:pPr>
        <w:pStyle w:val="Akapitzlist"/>
        <w:spacing w:line="240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1121299A" w14:textId="5F0D9F8C" w:rsidR="003D2245" w:rsidRPr="00087FB7" w:rsidRDefault="003D2245" w:rsidP="00087FB7">
      <w:pPr>
        <w:pStyle w:val="Akapitzlist"/>
        <w:numPr>
          <w:ilvl w:val="1"/>
          <w:numId w:val="14"/>
        </w:numPr>
        <w:spacing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087FB7">
        <w:rPr>
          <w:rFonts w:ascii="Times New Roman" w:hAnsi="Times New Roman" w:cs="Times New Roman"/>
          <w:b/>
          <w:bCs/>
        </w:rPr>
        <w:t xml:space="preserve">Nabór wniosków trwa </w:t>
      </w:r>
      <w:r w:rsidRPr="00001D99">
        <w:rPr>
          <w:rFonts w:ascii="Times New Roman" w:hAnsi="Times New Roman" w:cs="Times New Roman"/>
          <w:b/>
          <w:bCs/>
        </w:rPr>
        <w:t>od</w:t>
      </w:r>
      <w:r w:rsidR="00001D99">
        <w:rPr>
          <w:rFonts w:ascii="Times New Roman" w:hAnsi="Times New Roman" w:cs="Times New Roman"/>
          <w:b/>
          <w:bCs/>
        </w:rPr>
        <w:t xml:space="preserve"> 11.09.2025 do 30.09.2025r </w:t>
      </w:r>
      <w:r w:rsidR="00535FA3" w:rsidRPr="00087FB7">
        <w:rPr>
          <w:rFonts w:ascii="Times New Roman" w:hAnsi="Times New Roman" w:cs="Times New Roman"/>
          <w:b/>
          <w:bCs/>
        </w:rPr>
        <w:t xml:space="preserve"> w godzinach pracy Urzędu Gminy </w:t>
      </w:r>
      <w:r w:rsidR="00DB40DE" w:rsidRPr="00087FB7">
        <w:rPr>
          <w:rFonts w:ascii="Times New Roman" w:hAnsi="Times New Roman" w:cs="Times New Roman"/>
          <w:b/>
          <w:bCs/>
        </w:rPr>
        <w:t>Skała</w:t>
      </w:r>
    </w:p>
    <w:p w14:paraId="4045B005" w14:textId="444832B8" w:rsidR="003D2245" w:rsidRPr="00087FB7" w:rsidRDefault="003D2245" w:rsidP="00087FB7">
      <w:pPr>
        <w:pStyle w:val="Akapitzlist"/>
        <w:numPr>
          <w:ilvl w:val="1"/>
          <w:numId w:val="14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087FB7">
        <w:rPr>
          <w:rFonts w:ascii="Times New Roman" w:hAnsi="Times New Roman" w:cs="Times New Roman"/>
        </w:rPr>
        <w:t xml:space="preserve">Wnioski należy składać w Urzędzie Gminy </w:t>
      </w:r>
      <w:r w:rsidR="00DB40DE" w:rsidRPr="00087FB7">
        <w:rPr>
          <w:rFonts w:ascii="Times New Roman" w:hAnsi="Times New Roman" w:cs="Times New Roman"/>
        </w:rPr>
        <w:t>Skała</w:t>
      </w:r>
      <w:r w:rsidRPr="00087FB7">
        <w:rPr>
          <w:rFonts w:ascii="Times New Roman" w:hAnsi="Times New Roman" w:cs="Times New Roman"/>
        </w:rPr>
        <w:t xml:space="preserve"> </w:t>
      </w:r>
      <w:r w:rsidR="00DB40DE" w:rsidRPr="00087FB7">
        <w:rPr>
          <w:rFonts w:ascii="Times New Roman" w:hAnsi="Times New Roman" w:cs="Times New Roman"/>
        </w:rPr>
        <w:t>na dziennik podawczy, w godzinach pracy urzędu.</w:t>
      </w:r>
      <w:r w:rsidRPr="00087FB7">
        <w:rPr>
          <w:rFonts w:ascii="Times New Roman" w:hAnsi="Times New Roman" w:cs="Times New Roman"/>
        </w:rPr>
        <w:t xml:space="preserve"> Wzór wniosku dostępny jest na stronie internetowej oraz Biuletynie Informacji Publicznej Urzędu Gminy </w:t>
      </w:r>
      <w:r w:rsidR="00DB40DE" w:rsidRPr="00087FB7">
        <w:rPr>
          <w:rFonts w:ascii="Times New Roman" w:hAnsi="Times New Roman" w:cs="Times New Roman"/>
        </w:rPr>
        <w:t>Skała.</w:t>
      </w:r>
      <w:r w:rsidRPr="00087FB7">
        <w:rPr>
          <w:rFonts w:ascii="Times New Roman" w:hAnsi="Times New Roman" w:cs="Times New Roman"/>
        </w:rPr>
        <w:t xml:space="preserve"> Za datę złożenia wniosku uznaje się jego datę wpływu do Urzędu Gminy </w:t>
      </w:r>
      <w:r w:rsidR="00DB40DE" w:rsidRPr="00087FB7">
        <w:rPr>
          <w:rFonts w:ascii="Times New Roman" w:hAnsi="Times New Roman" w:cs="Times New Roman"/>
        </w:rPr>
        <w:t>Skała.</w:t>
      </w:r>
      <w:r w:rsidRPr="00087FB7">
        <w:rPr>
          <w:rFonts w:ascii="Times New Roman" w:hAnsi="Times New Roman" w:cs="Times New Roman"/>
        </w:rPr>
        <w:t xml:space="preserve"> Wnioski które wpłyną po terminie - pozostaną bez rozpatrzenia. </w:t>
      </w:r>
    </w:p>
    <w:p w14:paraId="4C7E76B3" w14:textId="1F6A5379" w:rsidR="003D2245" w:rsidRPr="00370016" w:rsidRDefault="00087FB7" w:rsidP="00087FB7">
      <w:pPr>
        <w:pStyle w:val="Akapitzlist"/>
        <w:spacing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3D2245" w:rsidRPr="00370016">
        <w:rPr>
          <w:rFonts w:ascii="Times New Roman" w:hAnsi="Times New Roman" w:cs="Times New Roman"/>
        </w:rPr>
        <w:t xml:space="preserve">Wniosek o udział w Programie winien spełniać następujące warunki formalne: </w:t>
      </w:r>
    </w:p>
    <w:p w14:paraId="2A9C846D" w14:textId="77777777" w:rsidR="003D2245" w:rsidRPr="00370016" w:rsidRDefault="003D2245" w:rsidP="00087FB7">
      <w:pPr>
        <w:pStyle w:val="Akapitzlist"/>
        <w:spacing w:line="240" w:lineRule="auto"/>
        <w:ind w:left="567"/>
        <w:rPr>
          <w:rFonts w:ascii="Times New Roman" w:hAnsi="Times New Roman" w:cs="Times New Roman"/>
        </w:rPr>
      </w:pPr>
      <w:r w:rsidRPr="00370016">
        <w:rPr>
          <w:rFonts w:ascii="Times New Roman" w:hAnsi="Times New Roman" w:cs="Times New Roman"/>
        </w:rPr>
        <w:t xml:space="preserve">a) być złożony w terminie zgodnym z ogłoszeniem; </w:t>
      </w:r>
    </w:p>
    <w:p w14:paraId="51910371" w14:textId="7EA544F1" w:rsidR="003D2245" w:rsidRPr="00370016" w:rsidRDefault="003D2245" w:rsidP="00087FB7">
      <w:pPr>
        <w:pStyle w:val="Akapitzlist"/>
        <w:spacing w:line="240" w:lineRule="auto"/>
        <w:ind w:left="567"/>
        <w:rPr>
          <w:rFonts w:ascii="Times New Roman" w:hAnsi="Times New Roman" w:cs="Times New Roman"/>
        </w:rPr>
      </w:pPr>
      <w:r w:rsidRPr="00370016">
        <w:rPr>
          <w:rFonts w:ascii="Times New Roman" w:hAnsi="Times New Roman" w:cs="Times New Roman"/>
        </w:rPr>
        <w:t xml:space="preserve">b) być złożony na właściwym formularzu zgodnie z Załącznikiem nr </w:t>
      </w:r>
      <w:r w:rsidR="000C3405">
        <w:rPr>
          <w:rFonts w:ascii="Times New Roman" w:hAnsi="Times New Roman" w:cs="Times New Roman"/>
        </w:rPr>
        <w:t>1</w:t>
      </w:r>
      <w:r w:rsidRPr="00370016">
        <w:rPr>
          <w:rFonts w:ascii="Times New Roman" w:hAnsi="Times New Roman" w:cs="Times New Roman"/>
        </w:rPr>
        <w:t xml:space="preserve">; </w:t>
      </w:r>
    </w:p>
    <w:p w14:paraId="433DE895" w14:textId="77777777" w:rsidR="003D2245" w:rsidRPr="00370016" w:rsidRDefault="003D2245" w:rsidP="00087FB7">
      <w:pPr>
        <w:pStyle w:val="Akapitzlist"/>
        <w:spacing w:line="240" w:lineRule="auto"/>
        <w:ind w:left="567"/>
        <w:rPr>
          <w:rFonts w:ascii="Times New Roman" w:hAnsi="Times New Roman" w:cs="Times New Roman"/>
        </w:rPr>
      </w:pPr>
      <w:r w:rsidRPr="00370016">
        <w:rPr>
          <w:rFonts w:ascii="Times New Roman" w:hAnsi="Times New Roman" w:cs="Times New Roman"/>
        </w:rPr>
        <w:t xml:space="preserve">c) mieć wypełnione wszystkie wymagane pozycje w formularzu, </w:t>
      </w:r>
    </w:p>
    <w:p w14:paraId="39107080" w14:textId="77777777" w:rsidR="003D2245" w:rsidRPr="00370016" w:rsidRDefault="003D2245" w:rsidP="00087FB7">
      <w:pPr>
        <w:pStyle w:val="Akapitzlist"/>
        <w:spacing w:line="240" w:lineRule="auto"/>
        <w:ind w:left="567"/>
        <w:rPr>
          <w:rFonts w:ascii="Times New Roman" w:hAnsi="Times New Roman" w:cs="Times New Roman"/>
        </w:rPr>
      </w:pPr>
      <w:r w:rsidRPr="00370016">
        <w:rPr>
          <w:rFonts w:ascii="Times New Roman" w:hAnsi="Times New Roman" w:cs="Times New Roman"/>
        </w:rPr>
        <w:t>d) być opatrzony podpisem Wnioskodawcy</w:t>
      </w:r>
    </w:p>
    <w:p w14:paraId="34CD1293" w14:textId="35630558" w:rsidR="003D2245" w:rsidRPr="00370016" w:rsidRDefault="00087FB7" w:rsidP="003D224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3D2245" w:rsidRPr="00370016">
        <w:rPr>
          <w:rFonts w:ascii="Times New Roman" w:hAnsi="Times New Roman" w:cs="Times New Roman"/>
        </w:rPr>
        <w:t xml:space="preserve"> </w:t>
      </w:r>
      <w:r w:rsidR="00C017E0">
        <w:rPr>
          <w:rFonts w:ascii="Times New Roman" w:hAnsi="Times New Roman" w:cs="Times New Roman"/>
        </w:rPr>
        <w:t>Z</w:t>
      </w:r>
      <w:r w:rsidR="003D2245" w:rsidRPr="00370016">
        <w:rPr>
          <w:rFonts w:ascii="Times New Roman" w:hAnsi="Times New Roman" w:cs="Times New Roman"/>
        </w:rPr>
        <w:t>łożone wnioski zostaną zweryfikowane, pod kątem formalnym oraz w zakresie spełniania warunków o których mowa w § 1 niniejszego regulaminu.</w:t>
      </w:r>
    </w:p>
    <w:p w14:paraId="26D7CEB8" w14:textId="0DC3B2C7" w:rsidR="00202946" w:rsidRDefault="00087FB7" w:rsidP="0040680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02946">
        <w:rPr>
          <w:rFonts w:ascii="Times New Roman" w:hAnsi="Times New Roman" w:cs="Times New Roman"/>
        </w:rPr>
        <w:t>5</w:t>
      </w:r>
      <w:r w:rsidR="003D2245" w:rsidRPr="00370016">
        <w:rPr>
          <w:rFonts w:ascii="Times New Roman" w:hAnsi="Times New Roman" w:cs="Times New Roman"/>
        </w:rPr>
        <w:t xml:space="preserve">. </w:t>
      </w:r>
      <w:r w:rsidR="00202946" w:rsidRPr="00202946">
        <w:rPr>
          <w:rFonts w:ascii="Times New Roman" w:hAnsi="Times New Roman" w:cs="Times New Roman"/>
        </w:rPr>
        <w:t>Wnioski będą rozpatrywane według kolejności zgłoszeń, do wyczerpania puli zakupionych zbiorników na wody opadowe i roztopowe.</w:t>
      </w:r>
    </w:p>
    <w:p w14:paraId="32A2A4A4" w14:textId="5F3AB7F2" w:rsidR="00406807" w:rsidRPr="00406807" w:rsidRDefault="00087FB7" w:rsidP="0040680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02946">
        <w:rPr>
          <w:rFonts w:ascii="Times New Roman" w:hAnsi="Times New Roman" w:cs="Times New Roman"/>
        </w:rPr>
        <w:t>6</w:t>
      </w:r>
      <w:r w:rsidR="003D2245" w:rsidRPr="00370016">
        <w:rPr>
          <w:rFonts w:ascii="Times New Roman" w:hAnsi="Times New Roman" w:cs="Times New Roman"/>
        </w:rPr>
        <w:t xml:space="preserve">. </w:t>
      </w:r>
      <w:r w:rsidR="00406807" w:rsidRPr="00406807">
        <w:rPr>
          <w:rFonts w:ascii="Times New Roman" w:hAnsi="Times New Roman" w:cs="Times New Roman"/>
        </w:rPr>
        <w:t xml:space="preserve">W przypadku, gdy liczba zgłoszeń przekroczy liczbę dostępnych zbiorników na deszczówkę, o przyznaniu zbiornika decydować będzie </w:t>
      </w:r>
      <w:r w:rsidR="00406807" w:rsidRPr="00001D99">
        <w:rPr>
          <w:rFonts w:ascii="Times New Roman" w:hAnsi="Times New Roman" w:cs="Times New Roman"/>
          <w:b/>
          <w:bCs/>
        </w:rPr>
        <w:t>kolejność wpływu</w:t>
      </w:r>
      <w:r w:rsidR="00406807" w:rsidRPr="00406807">
        <w:rPr>
          <w:rFonts w:ascii="Times New Roman" w:hAnsi="Times New Roman" w:cs="Times New Roman"/>
        </w:rPr>
        <w:t xml:space="preserve"> wniosków do Urzędu</w:t>
      </w:r>
      <w:r w:rsidR="00406807">
        <w:rPr>
          <w:rFonts w:ascii="Times New Roman" w:hAnsi="Times New Roman" w:cs="Times New Roman"/>
        </w:rPr>
        <w:t xml:space="preserve"> Gminy Skała.</w:t>
      </w:r>
    </w:p>
    <w:p w14:paraId="20A40E48" w14:textId="757A3542" w:rsidR="00AD65F6" w:rsidRPr="0026734D" w:rsidRDefault="00087FB7" w:rsidP="00AD65F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2.</w:t>
      </w:r>
      <w:r w:rsidR="00202946">
        <w:rPr>
          <w:rFonts w:ascii="Times New Roman" w:hAnsi="Times New Roman" w:cs="Times New Roman"/>
        </w:rPr>
        <w:t>7</w:t>
      </w:r>
      <w:r w:rsidR="00AD65F6" w:rsidRPr="00370016">
        <w:rPr>
          <w:rFonts w:ascii="Times New Roman" w:hAnsi="Times New Roman" w:cs="Times New Roman"/>
        </w:rPr>
        <w:t>. Wy</w:t>
      </w:r>
      <w:r w:rsidR="0026734D">
        <w:rPr>
          <w:rFonts w:ascii="Times New Roman" w:hAnsi="Times New Roman" w:cs="Times New Roman"/>
        </w:rPr>
        <w:t xml:space="preserve">brani </w:t>
      </w:r>
      <w:r w:rsidR="00AD65F6" w:rsidRPr="00370016">
        <w:rPr>
          <w:rFonts w:ascii="Times New Roman" w:hAnsi="Times New Roman" w:cs="Times New Roman"/>
        </w:rPr>
        <w:t>wnioskodawcy zobowiązują się do podpisania umowy użyczenia zbiornika</w:t>
      </w:r>
      <w:r w:rsidR="00406807">
        <w:rPr>
          <w:rFonts w:ascii="Times New Roman" w:hAnsi="Times New Roman" w:cs="Times New Roman"/>
        </w:rPr>
        <w:t xml:space="preserve"> na deszczówkę</w:t>
      </w:r>
      <w:r w:rsidR="00AD65F6" w:rsidRPr="00370016">
        <w:rPr>
          <w:rFonts w:ascii="Times New Roman" w:hAnsi="Times New Roman" w:cs="Times New Roman"/>
        </w:rPr>
        <w:t xml:space="preserve"> w terminie wskazanym przez pracownika </w:t>
      </w:r>
      <w:r w:rsidR="00001D99">
        <w:rPr>
          <w:rFonts w:ascii="Times New Roman" w:hAnsi="Times New Roman" w:cs="Times New Roman"/>
        </w:rPr>
        <w:t xml:space="preserve">Referatu </w:t>
      </w:r>
      <w:r w:rsidR="00001D99" w:rsidRPr="00001D99">
        <w:rPr>
          <w:rFonts w:ascii="Times New Roman" w:hAnsi="Times New Roman" w:cs="Times New Roman"/>
        </w:rPr>
        <w:t>Biur</w:t>
      </w:r>
      <w:r w:rsidR="00001D99">
        <w:rPr>
          <w:rFonts w:ascii="Times New Roman" w:hAnsi="Times New Roman" w:cs="Times New Roman"/>
        </w:rPr>
        <w:t>a</w:t>
      </w:r>
      <w:r w:rsidR="00001D99" w:rsidRPr="00001D99">
        <w:rPr>
          <w:rFonts w:ascii="Times New Roman" w:hAnsi="Times New Roman" w:cs="Times New Roman"/>
        </w:rPr>
        <w:t xml:space="preserve"> Strategii, Rozwoju i Promocji Gminy</w:t>
      </w:r>
      <w:r w:rsidR="00001D99">
        <w:rPr>
          <w:rFonts w:ascii="Times New Roman" w:hAnsi="Times New Roman" w:cs="Times New Roman"/>
        </w:rPr>
        <w:t xml:space="preserve">. </w:t>
      </w:r>
      <w:r w:rsidR="00AD65F6" w:rsidRPr="00370016">
        <w:rPr>
          <w:rFonts w:ascii="Times New Roman" w:hAnsi="Times New Roman" w:cs="Times New Roman"/>
        </w:rPr>
        <w:t>Niepodpisanie umowy w w</w:t>
      </w:r>
      <w:r w:rsidR="00202946">
        <w:rPr>
          <w:rFonts w:ascii="Times New Roman" w:hAnsi="Times New Roman" w:cs="Times New Roman"/>
        </w:rPr>
        <w:t xml:space="preserve">/w </w:t>
      </w:r>
      <w:r w:rsidR="00AD65F6" w:rsidRPr="00370016">
        <w:rPr>
          <w:rFonts w:ascii="Times New Roman" w:hAnsi="Times New Roman" w:cs="Times New Roman"/>
        </w:rPr>
        <w:t xml:space="preserve">terminie stanowi podstawę do odmowy przyznania zbiornika. </w:t>
      </w:r>
    </w:p>
    <w:p w14:paraId="6D5DFC3A" w14:textId="3FC8651B" w:rsidR="003D2245" w:rsidRPr="00370016" w:rsidRDefault="00087FB7" w:rsidP="00C657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02946">
        <w:rPr>
          <w:rFonts w:ascii="Times New Roman" w:hAnsi="Times New Roman" w:cs="Times New Roman"/>
        </w:rPr>
        <w:t>8</w:t>
      </w:r>
      <w:r w:rsidR="00AD65F6" w:rsidRPr="00370016">
        <w:rPr>
          <w:rFonts w:ascii="Times New Roman" w:hAnsi="Times New Roman" w:cs="Times New Roman"/>
        </w:rPr>
        <w:t xml:space="preserve">. </w:t>
      </w:r>
      <w:r w:rsidR="00C65751" w:rsidRPr="00370016">
        <w:rPr>
          <w:rFonts w:ascii="Times New Roman" w:hAnsi="Times New Roman" w:cs="Times New Roman"/>
        </w:rPr>
        <w:t>Wnioskodawcom nie przysługuje odwołanie od negatywnie rozpatrzonego wniosku.</w:t>
      </w:r>
    </w:p>
    <w:p w14:paraId="7DA830F9" w14:textId="77777777" w:rsidR="003D2245" w:rsidRDefault="003D2245" w:rsidP="003D2245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14:paraId="75161F62" w14:textId="30B110D4" w:rsidR="00827AC8" w:rsidRDefault="00827AC8" w:rsidP="00087FB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31723">
        <w:rPr>
          <w:rFonts w:ascii="Times New Roman" w:hAnsi="Times New Roman" w:cs="Times New Roman"/>
          <w:b/>
          <w:bCs/>
        </w:rPr>
        <w:t xml:space="preserve">§  </w:t>
      </w:r>
      <w:r>
        <w:rPr>
          <w:rFonts w:ascii="Times New Roman" w:hAnsi="Times New Roman" w:cs="Times New Roman"/>
          <w:b/>
          <w:bCs/>
        </w:rPr>
        <w:t>3</w:t>
      </w:r>
      <w:r w:rsidRPr="00E3172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27AC8">
        <w:rPr>
          <w:rFonts w:ascii="Times New Roman" w:hAnsi="Times New Roman" w:cs="Times New Roman"/>
          <w:b/>
          <w:bCs/>
        </w:rPr>
        <w:t>Zasady przyznawania naziemnego zbiornika na wody opadowe</w:t>
      </w:r>
      <w:r w:rsidR="00033221">
        <w:rPr>
          <w:rFonts w:ascii="Times New Roman" w:hAnsi="Times New Roman" w:cs="Times New Roman"/>
          <w:b/>
          <w:bCs/>
        </w:rPr>
        <w:t xml:space="preserve"> oraz warunki korzystanie ze zbiornika</w:t>
      </w:r>
    </w:p>
    <w:p w14:paraId="4A789631" w14:textId="4F406F37" w:rsidR="00827AC8" w:rsidRPr="00F0170E" w:rsidRDefault="00827AC8" w:rsidP="00087FB7">
      <w:pPr>
        <w:pStyle w:val="Akapitzlist"/>
        <w:numPr>
          <w:ilvl w:val="1"/>
          <w:numId w:val="15"/>
        </w:numPr>
        <w:spacing w:line="240" w:lineRule="auto"/>
        <w:ind w:left="426"/>
        <w:rPr>
          <w:rFonts w:ascii="Times New Roman" w:hAnsi="Times New Roman" w:cs="Times New Roman"/>
        </w:rPr>
      </w:pPr>
      <w:r w:rsidRPr="00F0170E">
        <w:rPr>
          <w:rFonts w:ascii="Times New Roman" w:hAnsi="Times New Roman" w:cs="Times New Roman"/>
        </w:rPr>
        <w:t>Na jedną nieruchomość może być użyczony tylko jeden zbiornik o pojemności 5</w:t>
      </w:r>
      <w:r w:rsidR="001365E8" w:rsidRPr="00F0170E">
        <w:rPr>
          <w:rFonts w:ascii="Times New Roman" w:hAnsi="Times New Roman" w:cs="Times New Roman"/>
        </w:rPr>
        <w:t>0</w:t>
      </w:r>
      <w:r w:rsidRPr="00F0170E">
        <w:rPr>
          <w:rFonts w:ascii="Times New Roman" w:hAnsi="Times New Roman" w:cs="Times New Roman"/>
        </w:rPr>
        <w:t>0 l.</w:t>
      </w:r>
    </w:p>
    <w:p w14:paraId="283D846C" w14:textId="34B2909D" w:rsidR="00827AC8" w:rsidRPr="00FC3DD7" w:rsidRDefault="00827AC8" w:rsidP="00087FB7">
      <w:pPr>
        <w:pStyle w:val="Akapitzlist"/>
        <w:numPr>
          <w:ilvl w:val="1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FC3DD7">
        <w:rPr>
          <w:rFonts w:ascii="Times New Roman" w:hAnsi="Times New Roman" w:cs="Times New Roman"/>
        </w:rPr>
        <w:t xml:space="preserve">Umowę podpisuje się z </w:t>
      </w:r>
      <w:r>
        <w:rPr>
          <w:rFonts w:ascii="Times New Roman" w:hAnsi="Times New Roman" w:cs="Times New Roman"/>
        </w:rPr>
        <w:t>60</w:t>
      </w:r>
      <w:r w:rsidRPr="00FC3DD7">
        <w:rPr>
          <w:rFonts w:ascii="Times New Roman" w:hAnsi="Times New Roman" w:cs="Times New Roman"/>
        </w:rPr>
        <w:t xml:space="preserve">-miesięcznym terminem obowiązywania, po upływie tego terminu </w:t>
      </w:r>
      <w:r>
        <w:rPr>
          <w:rFonts w:ascii="Times New Roman" w:hAnsi="Times New Roman" w:cs="Times New Roman"/>
        </w:rPr>
        <w:t>zbiornik</w:t>
      </w:r>
      <w:r w:rsidRPr="00FC3DD7">
        <w:rPr>
          <w:rFonts w:ascii="Times New Roman" w:hAnsi="Times New Roman" w:cs="Times New Roman"/>
        </w:rPr>
        <w:t xml:space="preserve"> przechodzi na własność Użytkownika.</w:t>
      </w:r>
      <w:r w:rsidR="00033221">
        <w:rPr>
          <w:rFonts w:ascii="Times New Roman" w:hAnsi="Times New Roman" w:cs="Times New Roman"/>
        </w:rPr>
        <w:t xml:space="preserve"> </w:t>
      </w:r>
      <w:r w:rsidR="00033221" w:rsidRPr="00033221">
        <w:rPr>
          <w:rFonts w:ascii="Times New Roman" w:hAnsi="Times New Roman" w:cs="Times New Roman"/>
        </w:rPr>
        <w:t>Wnioskodawca w przypadku zmiany właściciela nieruchomości zobowiązany jest do zobowiązania nowego właściciela nieruchomości do zawarcia umowy przeniesienia praw i zobowiązań wynikających z niniejszej umowy.</w:t>
      </w:r>
    </w:p>
    <w:p w14:paraId="1B6C21C5" w14:textId="56A73F24" w:rsidR="00E31723" w:rsidRPr="00087FB7" w:rsidRDefault="00FC3DD7" w:rsidP="00087FB7">
      <w:pPr>
        <w:pStyle w:val="Akapitzlist"/>
        <w:numPr>
          <w:ilvl w:val="1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087FB7">
        <w:rPr>
          <w:rFonts w:ascii="Times New Roman" w:hAnsi="Times New Roman" w:cs="Times New Roman"/>
        </w:rPr>
        <w:t xml:space="preserve">Użytkownik po podpisaniu umowy, będzie mógł odebrać </w:t>
      </w:r>
      <w:r w:rsidR="00827AC8" w:rsidRPr="00087FB7">
        <w:rPr>
          <w:rFonts w:ascii="Times New Roman" w:hAnsi="Times New Roman" w:cs="Times New Roman"/>
        </w:rPr>
        <w:t>zbiornik</w:t>
      </w:r>
      <w:r w:rsidR="00703C3B" w:rsidRPr="00087FB7">
        <w:rPr>
          <w:rFonts w:ascii="Times New Roman" w:hAnsi="Times New Roman" w:cs="Times New Roman"/>
        </w:rPr>
        <w:t xml:space="preserve"> i </w:t>
      </w:r>
      <w:r w:rsidRPr="00087FB7">
        <w:rPr>
          <w:rFonts w:ascii="Times New Roman" w:hAnsi="Times New Roman" w:cs="Times New Roman"/>
        </w:rPr>
        <w:t xml:space="preserve"> etykietą (informującą o udzieleniu wsparcia finansowego z Budżetu Województwa Małopolskiego w zakresie zaopatrzenia w </w:t>
      </w:r>
      <w:r w:rsidR="00827AC8" w:rsidRPr="00087FB7">
        <w:rPr>
          <w:rFonts w:ascii="Times New Roman" w:hAnsi="Times New Roman" w:cs="Times New Roman"/>
        </w:rPr>
        <w:t>zbiorniki „Małopolska Deszczówka 202</w:t>
      </w:r>
      <w:r w:rsidR="001365E8" w:rsidRPr="00087FB7">
        <w:rPr>
          <w:rFonts w:ascii="Times New Roman" w:hAnsi="Times New Roman" w:cs="Times New Roman"/>
        </w:rPr>
        <w:t>5</w:t>
      </w:r>
      <w:r w:rsidR="00827AC8" w:rsidRPr="00087FB7">
        <w:rPr>
          <w:rFonts w:ascii="Times New Roman" w:hAnsi="Times New Roman" w:cs="Times New Roman"/>
        </w:rPr>
        <w:t>”</w:t>
      </w:r>
      <w:r w:rsidRPr="00087FB7">
        <w:rPr>
          <w:rFonts w:ascii="Times New Roman" w:hAnsi="Times New Roman" w:cs="Times New Roman"/>
        </w:rPr>
        <w:t xml:space="preserve">, do umieszczenia na otrzymanym </w:t>
      </w:r>
      <w:r w:rsidR="00827AC8" w:rsidRPr="00087FB7">
        <w:rPr>
          <w:rFonts w:ascii="Times New Roman" w:hAnsi="Times New Roman" w:cs="Times New Roman"/>
        </w:rPr>
        <w:t>zbiorniku</w:t>
      </w:r>
      <w:r w:rsidRPr="00087FB7">
        <w:rPr>
          <w:rFonts w:ascii="Times New Roman" w:hAnsi="Times New Roman" w:cs="Times New Roman"/>
        </w:rPr>
        <w:t xml:space="preserve">) z miejsca oraz w terminie wskazanym przez pracownika </w:t>
      </w:r>
      <w:r w:rsidR="00001D99">
        <w:rPr>
          <w:rFonts w:ascii="Times New Roman" w:hAnsi="Times New Roman" w:cs="Times New Roman"/>
        </w:rPr>
        <w:t xml:space="preserve">Referatu </w:t>
      </w:r>
      <w:r w:rsidR="00001D99" w:rsidRPr="00001D99">
        <w:rPr>
          <w:rFonts w:ascii="Times New Roman" w:hAnsi="Times New Roman" w:cs="Times New Roman"/>
        </w:rPr>
        <w:t>Biur</w:t>
      </w:r>
      <w:r w:rsidR="00001D99">
        <w:rPr>
          <w:rFonts w:ascii="Times New Roman" w:hAnsi="Times New Roman" w:cs="Times New Roman"/>
        </w:rPr>
        <w:t>a</w:t>
      </w:r>
      <w:r w:rsidR="00001D99" w:rsidRPr="00001D99">
        <w:rPr>
          <w:rFonts w:ascii="Times New Roman" w:hAnsi="Times New Roman" w:cs="Times New Roman"/>
        </w:rPr>
        <w:t xml:space="preserve"> Strategii, Rozwoju i Promocji Gminy</w:t>
      </w:r>
      <w:r w:rsidRPr="00087FB7">
        <w:rPr>
          <w:rFonts w:ascii="Times New Roman" w:hAnsi="Times New Roman" w:cs="Times New Roman"/>
        </w:rPr>
        <w:t xml:space="preserve">, co zostanie potwierdzone odpowiednim protokołem. </w:t>
      </w:r>
    </w:p>
    <w:p w14:paraId="3309D3F8" w14:textId="0CE0B22A" w:rsidR="00827AC8" w:rsidRPr="00087FB7" w:rsidRDefault="00827AC8" w:rsidP="00087FB7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87FB7">
        <w:rPr>
          <w:rFonts w:ascii="Times New Roman" w:hAnsi="Times New Roman" w:cs="Times New Roman"/>
        </w:rPr>
        <w:t>Użytkownik zobowiązany jest do umieszczenia otrzymanej etykiety informacyjnej</w:t>
      </w:r>
      <w:r w:rsidR="00A54224" w:rsidRPr="00087FB7">
        <w:rPr>
          <w:rFonts w:ascii="Times New Roman" w:hAnsi="Times New Roman" w:cs="Times New Roman"/>
        </w:rPr>
        <w:t xml:space="preserve">, </w:t>
      </w:r>
      <w:r w:rsidRPr="00087FB7">
        <w:rPr>
          <w:rFonts w:ascii="Times New Roman" w:hAnsi="Times New Roman" w:cs="Times New Roman"/>
        </w:rPr>
        <w:t xml:space="preserve"> na zbiornik</w:t>
      </w:r>
      <w:r w:rsidR="00703C3B" w:rsidRPr="00087FB7">
        <w:rPr>
          <w:rFonts w:ascii="Times New Roman" w:hAnsi="Times New Roman" w:cs="Times New Roman"/>
        </w:rPr>
        <w:t>u</w:t>
      </w:r>
      <w:r w:rsidRPr="00087FB7">
        <w:rPr>
          <w:rFonts w:ascii="Times New Roman" w:hAnsi="Times New Roman" w:cs="Times New Roman"/>
        </w:rPr>
        <w:t xml:space="preserve"> w sposób trwały.</w:t>
      </w:r>
    </w:p>
    <w:p w14:paraId="78B058A9" w14:textId="5E68C039" w:rsidR="001D3960" w:rsidRPr="00087FB7" w:rsidRDefault="000845ED" w:rsidP="00087FB7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087FB7">
        <w:rPr>
          <w:rFonts w:ascii="Times New Roman" w:hAnsi="Times New Roman" w:cs="Times New Roman"/>
        </w:rPr>
        <w:t>Użytkownik zapewnia we własnym zakresie montaż zbiornika na deszczówkę do systemu rynnowego budynku zlokalizowanego na nieruchomości wskazanej we wniosku</w:t>
      </w:r>
      <w:r w:rsidR="001D3960" w:rsidRPr="00087FB7">
        <w:rPr>
          <w:rFonts w:ascii="Times New Roman" w:hAnsi="Times New Roman" w:cs="Times New Roman"/>
        </w:rPr>
        <w:t>, w terminie 30 dni od daty odbioru zbiornika</w:t>
      </w:r>
      <w:r w:rsidRPr="00087FB7">
        <w:rPr>
          <w:rFonts w:ascii="Times New Roman" w:hAnsi="Times New Roman" w:cs="Times New Roman"/>
        </w:rPr>
        <w:t xml:space="preserve">. </w:t>
      </w:r>
    </w:p>
    <w:p w14:paraId="479F8486" w14:textId="46BF640F" w:rsidR="00202946" w:rsidRPr="00087FB7" w:rsidRDefault="001D3960" w:rsidP="00087FB7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087FB7">
        <w:rPr>
          <w:rFonts w:ascii="Times New Roman" w:hAnsi="Times New Roman" w:cs="Times New Roman"/>
        </w:rPr>
        <w:t xml:space="preserve">Użytkownik zobowiązany jest do wykonania dokumentacji fotograficznej zamontowanego zbiornika na deszczówkę (wraz z widoczną etykietą informacyjną) oraz przesłania jej na </w:t>
      </w:r>
      <w:r w:rsidRPr="00087FB7">
        <w:rPr>
          <w:rFonts w:ascii="Times New Roman" w:hAnsi="Times New Roman" w:cs="Times New Roman"/>
          <w:b/>
          <w:bCs/>
        </w:rPr>
        <w:t xml:space="preserve">adres e-mail: </w:t>
      </w:r>
      <w:proofErr w:type="spellStart"/>
      <w:r w:rsidR="001365E8" w:rsidRPr="00087FB7">
        <w:rPr>
          <w:rFonts w:ascii="Times New Roman" w:hAnsi="Times New Roman" w:cs="Times New Roman"/>
          <w:b/>
          <w:bCs/>
        </w:rPr>
        <w:t>skala@skala</w:t>
      </w:r>
      <w:proofErr w:type="spellEnd"/>
      <w:r w:rsidR="001365E8" w:rsidRPr="00087FB7">
        <w:rPr>
          <w:rFonts w:ascii="Times New Roman" w:hAnsi="Times New Roman" w:cs="Times New Roman"/>
          <w:b/>
          <w:bCs/>
        </w:rPr>
        <w:t xml:space="preserve"> </w:t>
      </w:r>
      <w:r w:rsidR="001365E8" w:rsidRPr="00087FB7">
        <w:rPr>
          <w:rFonts w:ascii="Times New Roman" w:hAnsi="Times New Roman" w:cs="Times New Roman"/>
        </w:rPr>
        <w:t>z dopiskiem</w:t>
      </w:r>
      <w:r w:rsidR="001365E8" w:rsidRPr="00087FB7">
        <w:rPr>
          <w:rFonts w:ascii="Times New Roman" w:hAnsi="Times New Roman" w:cs="Times New Roman"/>
          <w:b/>
          <w:bCs/>
        </w:rPr>
        <w:t xml:space="preserve"> zbiornik na deszczówkę</w:t>
      </w:r>
      <w:r w:rsidRPr="00087FB7">
        <w:rPr>
          <w:rFonts w:ascii="Times New Roman" w:hAnsi="Times New Roman" w:cs="Times New Roman"/>
        </w:rPr>
        <w:t xml:space="preserve"> do 7 dni od zamontowania zbiornika do systemu rynnowego budynku.</w:t>
      </w:r>
    </w:p>
    <w:p w14:paraId="16E74E3C" w14:textId="6826D376" w:rsidR="00202946" w:rsidRDefault="00202946" w:rsidP="00202946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087FB7">
        <w:rPr>
          <w:rFonts w:ascii="Times New Roman" w:hAnsi="Times New Roman" w:cs="Times New Roman"/>
        </w:rPr>
        <w:t>Użytkownik jest zobowiązany do zapewnienia dostępu pracownikom Urzędu Gminy Sułoszowa do użyczonego zbiornika celem przeprowadzenia kontroli sposobu jego użytkowania przez cały okres obowiązywania umowy.</w:t>
      </w:r>
    </w:p>
    <w:p w14:paraId="5D0509A7" w14:textId="77777777" w:rsidR="00F0170E" w:rsidRPr="00F0170E" w:rsidRDefault="00F0170E" w:rsidP="00F0170E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29358081" w14:textId="0A4E9075" w:rsidR="00033221" w:rsidRPr="00F0170E" w:rsidRDefault="00202946" w:rsidP="00F0170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0170E">
        <w:rPr>
          <w:rFonts w:ascii="Times New Roman" w:hAnsi="Times New Roman" w:cs="Times New Roman"/>
          <w:b/>
          <w:bCs/>
        </w:rPr>
        <w:t xml:space="preserve">§  4. </w:t>
      </w:r>
      <w:r w:rsidR="00033221" w:rsidRPr="00F0170E">
        <w:rPr>
          <w:rFonts w:ascii="Times New Roman" w:hAnsi="Times New Roman" w:cs="Times New Roman"/>
          <w:b/>
          <w:bCs/>
        </w:rPr>
        <w:t>Warunki korzystania ze zbiornika:</w:t>
      </w:r>
    </w:p>
    <w:p w14:paraId="55F8091E" w14:textId="3F489FDE" w:rsidR="00033221" w:rsidRPr="00202946" w:rsidRDefault="00033221" w:rsidP="00202946">
      <w:pPr>
        <w:pStyle w:val="Akapitzlist"/>
        <w:numPr>
          <w:ilvl w:val="1"/>
          <w:numId w:val="10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202946">
        <w:rPr>
          <w:rFonts w:ascii="Times New Roman" w:hAnsi="Times New Roman" w:cs="Times New Roman"/>
        </w:rPr>
        <w:t xml:space="preserve">Wnioskodawca zobowiązany jest do: </w:t>
      </w:r>
    </w:p>
    <w:p w14:paraId="0132E266" w14:textId="592241E7" w:rsidR="00C91839" w:rsidRPr="000845ED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korzystania ze zbiornika przez co najmniej 60 miesięcy od dnia </w:t>
      </w:r>
      <w:r>
        <w:rPr>
          <w:rFonts w:ascii="Times New Roman" w:hAnsi="Times New Roman" w:cs="Times New Roman"/>
        </w:rPr>
        <w:t xml:space="preserve">zawarcia </w:t>
      </w:r>
      <w:r w:rsidRPr="000845ED">
        <w:rPr>
          <w:rFonts w:ascii="Times New Roman" w:hAnsi="Times New Roman" w:cs="Times New Roman"/>
        </w:rPr>
        <w:t xml:space="preserve">umowy użyczenia; </w:t>
      </w:r>
    </w:p>
    <w:p w14:paraId="4EE26665" w14:textId="3B5D873B" w:rsidR="00C91839" w:rsidRPr="00C91839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podłączenia użyczonego zbiornika </w:t>
      </w:r>
      <w:bookmarkStart w:id="4" w:name="_Hlk182396406"/>
      <w:r w:rsidRPr="00033221">
        <w:rPr>
          <w:rFonts w:ascii="Times New Roman" w:hAnsi="Times New Roman" w:cs="Times New Roman"/>
        </w:rPr>
        <w:t xml:space="preserve">do systemu rynnowego budynku zlokalizowanego na nieruchomości wskazanej </w:t>
      </w:r>
      <w:bookmarkEnd w:id="4"/>
      <w:r w:rsidRPr="00033221">
        <w:rPr>
          <w:rFonts w:ascii="Times New Roman" w:hAnsi="Times New Roman" w:cs="Times New Roman"/>
        </w:rPr>
        <w:t xml:space="preserve">w zawartej z Gminą </w:t>
      </w:r>
      <w:r w:rsidR="001365E8">
        <w:rPr>
          <w:rFonts w:ascii="Times New Roman" w:hAnsi="Times New Roman" w:cs="Times New Roman"/>
        </w:rPr>
        <w:t>Skała</w:t>
      </w:r>
      <w:r w:rsidRPr="00033221">
        <w:rPr>
          <w:rFonts w:ascii="Times New Roman" w:hAnsi="Times New Roman" w:cs="Times New Roman"/>
        </w:rPr>
        <w:t xml:space="preserve"> umowie; </w:t>
      </w:r>
    </w:p>
    <w:p w14:paraId="5806A0CC" w14:textId="396E206E" w:rsidR="00C91839" w:rsidRPr="00C91839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gromadzenia wody opadowej, poprzez zatrzymanie i wykorzystanie w miejscu jej powstania, a następnie jej gospodarcze wykorzystanie m. in. do podlewania ogrodu, trawnika; </w:t>
      </w:r>
    </w:p>
    <w:p w14:paraId="1482CB68" w14:textId="6B2A47E6" w:rsidR="00C91839" w:rsidRPr="00C91839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wykorzystania zgromadzonej wody w sposób niedoprowadzający do niekorzystnych zmian stanu wody na działkach sąsiednich; </w:t>
      </w:r>
    </w:p>
    <w:p w14:paraId="5ABD3D80" w14:textId="43496C0D" w:rsidR="00C91839" w:rsidRPr="00C91839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należytego użytkowania zbiornika, zgodnie z przeznaczeniem oraz do dokonywania napraw niepodlegających gwarancji, wynikłych podczas eksploatacji, w szczególności niedopuszczenia do jego zniszczenia spowodowanego warunkami zimowymi; </w:t>
      </w:r>
    </w:p>
    <w:p w14:paraId="3D9F9FD5" w14:textId="6B34717E" w:rsidR="00C91839" w:rsidRPr="00C91839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ustawienia zbiornika w sposób niestwarzający uciążliwości dla mieszkańców zamieszkujących daną nieruchomość lub dla nieruchomości sąsiednich; </w:t>
      </w:r>
    </w:p>
    <w:p w14:paraId="04E1AE6E" w14:textId="30D6C8E5" w:rsidR="00C91839" w:rsidRPr="00C91839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zapewnienia dostępu pracownikom Urzędu Gminy </w:t>
      </w:r>
      <w:r w:rsidR="00EF4A86">
        <w:rPr>
          <w:rFonts w:ascii="Times New Roman" w:hAnsi="Times New Roman" w:cs="Times New Roman"/>
        </w:rPr>
        <w:t>Skała</w:t>
      </w:r>
      <w:r w:rsidR="00FE6D02">
        <w:rPr>
          <w:rFonts w:ascii="Times New Roman" w:hAnsi="Times New Roman" w:cs="Times New Roman"/>
        </w:rPr>
        <w:t xml:space="preserve"> oraz pracownikom Urzędu Marszałkowskiego Województwa Małopolskiego</w:t>
      </w:r>
      <w:r w:rsidRPr="00033221">
        <w:rPr>
          <w:rFonts w:ascii="Times New Roman" w:hAnsi="Times New Roman" w:cs="Times New Roman"/>
        </w:rPr>
        <w:t xml:space="preserve"> do zamontowanego zbiornika celem przeprowadzenia kontroli i sposobu jego użytkowania przez cały okres </w:t>
      </w:r>
      <w:r>
        <w:rPr>
          <w:rFonts w:ascii="Times New Roman" w:hAnsi="Times New Roman" w:cs="Times New Roman"/>
        </w:rPr>
        <w:t xml:space="preserve"> </w:t>
      </w:r>
      <w:r w:rsidRPr="00033221">
        <w:rPr>
          <w:rFonts w:ascii="Times New Roman" w:hAnsi="Times New Roman" w:cs="Times New Roman"/>
        </w:rPr>
        <w:t xml:space="preserve">obowiązywania umowy użyczenia; </w:t>
      </w:r>
    </w:p>
    <w:p w14:paraId="64B24A82" w14:textId="4E32EB0C" w:rsidR="00827AC8" w:rsidRDefault="00202946" w:rsidP="00202946">
      <w:pPr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E6D02">
        <w:rPr>
          <w:rFonts w:ascii="Times New Roman" w:hAnsi="Times New Roman" w:cs="Times New Roman"/>
        </w:rPr>
        <w:t>.</w:t>
      </w:r>
      <w:r w:rsidR="00033221" w:rsidRPr="00033221">
        <w:rPr>
          <w:rFonts w:ascii="Times New Roman" w:hAnsi="Times New Roman" w:cs="Times New Roman"/>
        </w:rPr>
        <w:t>2.</w:t>
      </w:r>
      <w:r w:rsidR="00033221">
        <w:rPr>
          <w:rFonts w:ascii="Times New Roman" w:hAnsi="Times New Roman" w:cs="Times New Roman"/>
        </w:rPr>
        <w:t xml:space="preserve"> </w:t>
      </w:r>
      <w:r w:rsidR="00033221" w:rsidRPr="00033221">
        <w:rPr>
          <w:rFonts w:ascii="Times New Roman" w:hAnsi="Times New Roman" w:cs="Times New Roman"/>
        </w:rPr>
        <w:t>Wnioskodawca ponosi odpowiedzialność cywilną z tytułu jego użytkowania.</w:t>
      </w:r>
      <w:r w:rsidR="00535FA3">
        <w:rPr>
          <w:rFonts w:ascii="Times New Roman" w:hAnsi="Times New Roman" w:cs="Times New Roman"/>
        </w:rPr>
        <w:t xml:space="preserve"> W razie utraty lub zniszczenia zbiornika wnioskodawca zobowiązany jest zwrócić Gminie </w:t>
      </w:r>
      <w:r w:rsidR="00EF4A86">
        <w:rPr>
          <w:rFonts w:ascii="Times New Roman" w:hAnsi="Times New Roman" w:cs="Times New Roman"/>
        </w:rPr>
        <w:t xml:space="preserve">Skała </w:t>
      </w:r>
      <w:r w:rsidR="00535FA3">
        <w:rPr>
          <w:rFonts w:ascii="Times New Roman" w:hAnsi="Times New Roman" w:cs="Times New Roman"/>
        </w:rPr>
        <w:t>wartość zbiornika.</w:t>
      </w:r>
    </w:p>
    <w:p w14:paraId="31377EB7" w14:textId="5B35697C" w:rsidR="00BE59A5" w:rsidRPr="00F0170E" w:rsidRDefault="00202946" w:rsidP="00F0170E">
      <w:pPr>
        <w:spacing w:line="240" w:lineRule="auto"/>
        <w:ind w:left="567" w:hanging="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column"/>
      </w:r>
      <w:r w:rsidRPr="00F0170E">
        <w:rPr>
          <w:rFonts w:ascii="Times New Roman" w:hAnsi="Times New Roman" w:cs="Times New Roman"/>
          <w:b/>
          <w:bCs/>
        </w:rPr>
        <w:lastRenderedPageBreak/>
        <w:t xml:space="preserve">§  5. </w:t>
      </w:r>
      <w:r w:rsidR="00BE59A5" w:rsidRPr="00F0170E">
        <w:rPr>
          <w:rFonts w:ascii="Times New Roman" w:hAnsi="Times New Roman" w:cs="Times New Roman"/>
          <w:b/>
          <w:bCs/>
        </w:rPr>
        <w:t>Zwrot użyczonego zbiornika</w:t>
      </w:r>
      <w:r w:rsidR="00C91839" w:rsidRPr="00F0170E">
        <w:rPr>
          <w:rFonts w:ascii="Times New Roman" w:hAnsi="Times New Roman" w:cs="Times New Roman"/>
          <w:b/>
          <w:bCs/>
        </w:rPr>
        <w:t>.</w:t>
      </w:r>
    </w:p>
    <w:p w14:paraId="04373B6B" w14:textId="09CB66DA" w:rsidR="00BE59A5" w:rsidRDefault="00202946" w:rsidP="00C91839">
      <w:pPr>
        <w:spacing w:line="240" w:lineRule="auto"/>
        <w:ind w:left="70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E59A5">
        <w:rPr>
          <w:rFonts w:ascii="Times New Roman" w:hAnsi="Times New Roman" w:cs="Times New Roman"/>
        </w:rPr>
        <w:t>.</w:t>
      </w:r>
      <w:r w:rsidR="00BE59A5" w:rsidRPr="00BE59A5">
        <w:rPr>
          <w:rFonts w:ascii="Times New Roman" w:hAnsi="Times New Roman" w:cs="Times New Roman"/>
        </w:rPr>
        <w:t xml:space="preserve">l. W czasie trwania umowy użyczenia użyczony zbiornik podlega natychmiastowemu zwrotowi Użyczającemu w przypadku: </w:t>
      </w:r>
    </w:p>
    <w:p w14:paraId="52A6CF48" w14:textId="77777777" w:rsidR="00BE59A5" w:rsidRDefault="00BE59A5" w:rsidP="00C91839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BE59A5">
        <w:rPr>
          <w:rFonts w:ascii="Times New Roman" w:hAnsi="Times New Roman" w:cs="Times New Roman"/>
        </w:rPr>
        <w:t xml:space="preserve">1) wykorzystania niezgodnego z przeznaczeniem; </w:t>
      </w:r>
    </w:p>
    <w:p w14:paraId="70FD8F5C" w14:textId="77777777" w:rsidR="00BE59A5" w:rsidRDefault="00BE59A5" w:rsidP="00C91839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BE59A5">
        <w:rPr>
          <w:rFonts w:ascii="Times New Roman" w:hAnsi="Times New Roman" w:cs="Times New Roman"/>
        </w:rPr>
        <w:t xml:space="preserve">2) zaprzestania używania lub zdemontowania zbiornika z przyczyn zależnych od Wnioskodawcy; </w:t>
      </w:r>
    </w:p>
    <w:p w14:paraId="5D36896F" w14:textId="08C42005" w:rsidR="00C91839" w:rsidRDefault="00BE59A5" w:rsidP="00C91839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BE59A5">
        <w:rPr>
          <w:rFonts w:ascii="Times New Roman" w:hAnsi="Times New Roman" w:cs="Times New Roman"/>
        </w:rPr>
        <w:t>3) nieudostępniania nieruchomości w celu przeprowadzenia kontroli przez pracowników Urzędu</w:t>
      </w:r>
      <w:r>
        <w:rPr>
          <w:rFonts w:ascii="Times New Roman" w:hAnsi="Times New Roman" w:cs="Times New Roman"/>
        </w:rPr>
        <w:t xml:space="preserve"> Gminy w </w:t>
      </w:r>
      <w:r w:rsidR="00EF4A86">
        <w:rPr>
          <w:rFonts w:ascii="Times New Roman" w:hAnsi="Times New Roman" w:cs="Times New Roman"/>
        </w:rPr>
        <w:t>Skała;</w:t>
      </w:r>
    </w:p>
    <w:p w14:paraId="7BA59049" w14:textId="07EB740D" w:rsidR="00BE59A5" w:rsidRDefault="00BE59A5" w:rsidP="00C91839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BE59A5">
        <w:rPr>
          <w:rFonts w:ascii="Times New Roman" w:hAnsi="Times New Roman" w:cs="Times New Roman"/>
        </w:rPr>
        <w:t xml:space="preserve">4) użyczenia osobie trzeciej do używania bez pisemnej zgody Gminy </w:t>
      </w:r>
      <w:r w:rsidR="00EF4A86">
        <w:rPr>
          <w:rFonts w:ascii="Times New Roman" w:hAnsi="Times New Roman" w:cs="Times New Roman"/>
        </w:rPr>
        <w:t>Skała</w:t>
      </w:r>
      <w:r>
        <w:rPr>
          <w:rFonts w:ascii="Times New Roman" w:hAnsi="Times New Roman" w:cs="Times New Roman"/>
        </w:rPr>
        <w:t xml:space="preserve"> </w:t>
      </w:r>
      <w:r w:rsidRPr="00BE59A5">
        <w:rPr>
          <w:rFonts w:ascii="Times New Roman" w:hAnsi="Times New Roman" w:cs="Times New Roman"/>
        </w:rPr>
        <w:t>pod rygorem nieważności.</w:t>
      </w:r>
    </w:p>
    <w:p w14:paraId="7EC2783F" w14:textId="032BE10B" w:rsidR="00BE59A5" w:rsidRDefault="00202946" w:rsidP="00C91839">
      <w:pPr>
        <w:spacing w:line="240" w:lineRule="auto"/>
        <w:ind w:left="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E59A5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="00BE59A5" w:rsidRPr="00BE59A5">
        <w:rPr>
          <w:rFonts w:ascii="Times New Roman" w:hAnsi="Times New Roman" w:cs="Times New Roman"/>
        </w:rPr>
        <w:t>W przypadku zniszczenia zbiornika lub jego elementów lub trwałego uszkodzenia</w:t>
      </w:r>
      <w:r w:rsidR="00C91839">
        <w:rPr>
          <w:rFonts w:ascii="Times New Roman" w:hAnsi="Times New Roman" w:cs="Times New Roman"/>
        </w:rPr>
        <w:t xml:space="preserve"> </w:t>
      </w:r>
      <w:r w:rsidR="00BE59A5" w:rsidRPr="00BE59A5">
        <w:rPr>
          <w:rFonts w:ascii="Times New Roman" w:hAnsi="Times New Roman" w:cs="Times New Roman"/>
        </w:rPr>
        <w:t>uniemożliwiającego dalsze użytkowanie, powstałego z winy użytkownika, będzie on zobowiązany do zwrotu na rzecz Gminy</w:t>
      </w:r>
      <w:r w:rsidR="00EF4A86">
        <w:rPr>
          <w:rFonts w:ascii="Times New Roman" w:hAnsi="Times New Roman" w:cs="Times New Roman"/>
        </w:rPr>
        <w:t xml:space="preserve"> Skała</w:t>
      </w:r>
      <w:r w:rsidR="00BE59A5" w:rsidRPr="00BE59A5">
        <w:rPr>
          <w:rFonts w:ascii="Times New Roman" w:hAnsi="Times New Roman" w:cs="Times New Roman"/>
        </w:rPr>
        <w:t xml:space="preserve"> kwoty wartości zbiornika pomniejszonej o 1/60 wartości zbiornika za każdy rozpoczęty miesiąc użytkowania.</w:t>
      </w:r>
      <w:bookmarkEnd w:id="1"/>
    </w:p>
    <w:p w14:paraId="089D861E" w14:textId="77777777" w:rsidR="00370016" w:rsidRDefault="00370016" w:rsidP="00C91839">
      <w:pPr>
        <w:spacing w:line="240" w:lineRule="auto"/>
        <w:ind w:left="567" w:hanging="426"/>
        <w:jc w:val="both"/>
        <w:rPr>
          <w:rFonts w:ascii="Times New Roman" w:hAnsi="Times New Roman" w:cs="Times New Roman"/>
        </w:rPr>
      </w:pPr>
    </w:p>
    <w:p w14:paraId="053EFD30" w14:textId="09BF18ED" w:rsidR="00370016" w:rsidRDefault="00370016" w:rsidP="00370016">
      <w:pPr>
        <w:spacing w:line="240" w:lineRule="auto"/>
        <w:ind w:left="567" w:hanging="426"/>
        <w:jc w:val="center"/>
        <w:rPr>
          <w:rFonts w:ascii="Times New Roman" w:hAnsi="Times New Roman" w:cs="Times New Roman"/>
          <w:b/>
          <w:bCs/>
        </w:rPr>
      </w:pPr>
      <w:r w:rsidRPr="00E31723">
        <w:rPr>
          <w:rFonts w:ascii="Times New Roman" w:hAnsi="Times New Roman" w:cs="Times New Roman"/>
          <w:b/>
          <w:bCs/>
        </w:rPr>
        <w:t xml:space="preserve">§  </w:t>
      </w:r>
      <w:r w:rsidR="0020294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 Załączniki do Regulaminu</w:t>
      </w:r>
    </w:p>
    <w:p w14:paraId="6C104F96" w14:textId="67CF7053" w:rsidR="001139AB" w:rsidRPr="001139AB" w:rsidRDefault="001139AB" w:rsidP="001139AB">
      <w:pPr>
        <w:spacing w:line="240" w:lineRule="auto"/>
        <w:ind w:left="567" w:hanging="426"/>
        <w:rPr>
          <w:rFonts w:ascii="Times New Roman" w:hAnsi="Times New Roman" w:cs="Times New Roman"/>
        </w:rPr>
      </w:pPr>
      <w:r w:rsidRPr="001139AB">
        <w:rPr>
          <w:rFonts w:ascii="Times New Roman" w:hAnsi="Times New Roman" w:cs="Times New Roman"/>
        </w:rPr>
        <w:t>Załącznik nr 1 – wzór wniosku o</w:t>
      </w:r>
      <w:r w:rsidR="00486A67">
        <w:rPr>
          <w:rFonts w:ascii="Times New Roman" w:hAnsi="Times New Roman" w:cs="Times New Roman"/>
        </w:rPr>
        <w:t xml:space="preserve"> użyczenia</w:t>
      </w:r>
      <w:r w:rsidRPr="001139AB">
        <w:rPr>
          <w:rFonts w:ascii="Times New Roman" w:hAnsi="Times New Roman" w:cs="Times New Roman"/>
        </w:rPr>
        <w:t xml:space="preserve"> zbiornika na deszczówkę, </w:t>
      </w:r>
    </w:p>
    <w:p w14:paraId="48CA0B87" w14:textId="4EACB10B" w:rsidR="001139AB" w:rsidRPr="001139AB" w:rsidRDefault="001139AB" w:rsidP="001139AB">
      <w:pPr>
        <w:spacing w:line="240" w:lineRule="auto"/>
        <w:ind w:left="567" w:hanging="426"/>
        <w:rPr>
          <w:rFonts w:ascii="Times New Roman" w:hAnsi="Times New Roman" w:cs="Times New Roman"/>
        </w:rPr>
      </w:pPr>
      <w:r w:rsidRPr="001139AB">
        <w:rPr>
          <w:rFonts w:ascii="Times New Roman" w:hAnsi="Times New Roman" w:cs="Times New Roman"/>
        </w:rPr>
        <w:t>Załącznik nr 2 – wzór umowy użyczenia</w:t>
      </w:r>
      <w:r w:rsidR="00486A67">
        <w:rPr>
          <w:rFonts w:ascii="Times New Roman" w:hAnsi="Times New Roman" w:cs="Times New Roman"/>
        </w:rPr>
        <w:t xml:space="preserve">, </w:t>
      </w:r>
    </w:p>
    <w:p w14:paraId="0A291263" w14:textId="77777777" w:rsidR="001139AB" w:rsidRPr="001139AB" w:rsidRDefault="001139AB" w:rsidP="001139AB">
      <w:pPr>
        <w:spacing w:line="240" w:lineRule="auto"/>
        <w:ind w:left="567" w:hanging="426"/>
        <w:rPr>
          <w:rFonts w:ascii="Times New Roman" w:hAnsi="Times New Roman" w:cs="Times New Roman"/>
        </w:rPr>
      </w:pPr>
      <w:r w:rsidRPr="001139AB">
        <w:rPr>
          <w:rFonts w:ascii="Times New Roman" w:hAnsi="Times New Roman" w:cs="Times New Roman"/>
        </w:rPr>
        <w:t xml:space="preserve">Załącznik nr 3 – wzór protokołu zdawczo-odbiorczego, </w:t>
      </w:r>
    </w:p>
    <w:p w14:paraId="64B3195C" w14:textId="682F4153" w:rsidR="001139AB" w:rsidRPr="001139AB" w:rsidRDefault="001139AB" w:rsidP="001139AB">
      <w:pPr>
        <w:spacing w:line="240" w:lineRule="auto"/>
        <w:ind w:left="567" w:hanging="426"/>
        <w:rPr>
          <w:rFonts w:ascii="Times New Roman" w:hAnsi="Times New Roman" w:cs="Times New Roman"/>
        </w:rPr>
      </w:pPr>
      <w:r w:rsidRPr="001139A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  <w:r w:rsidRPr="001139AB">
        <w:rPr>
          <w:rFonts w:ascii="Times New Roman" w:hAnsi="Times New Roman" w:cs="Times New Roman"/>
        </w:rPr>
        <w:t xml:space="preserve"> - oświadczenie właściciela/współwłaściciela nieruchomości.</w:t>
      </w:r>
    </w:p>
    <w:p w14:paraId="35A1ACDA" w14:textId="77777777" w:rsidR="001139AB" w:rsidRPr="00033221" w:rsidRDefault="001139AB" w:rsidP="001139AB">
      <w:pPr>
        <w:spacing w:line="240" w:lineRule="auto"/>
        <w:ind w:left="567" w:hanging="426"/>
        <w:rPr>
          <w:rFonts w:ascii="Times New Roman" w:hAnsi="Times New Roman" w:cs="Times New Roman"/>
        </w:rPr>
      </w:pPr>
    </w:p>
    <w:sectPr w:rsidR="001139AB" w:rsidRPr="0003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65"/>
    <w:multiLevelType w:val="hybridMultilevel"/>
    <w:tmpl w:val="48DEE5A0"/>
    <w:lvl w:ilvl="0" w:tplc="D312F9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23EFA"/>
    <w:multiLevelType w:val="hybridMultilevel"/>
    <w:tmpl w:val="F00CBC82"/>
    <w:lvl w:ilvl="0" w:tplc="FDFA2DFE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DB20AE"/>
    <w:multiLevelType w:val="multilevel"/>
    <w:tmpl w:val="BEC6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66E1A"/>
    <w:multiLevelType w:val="multilevel"/>
    <w:tmpl w:val="301ACA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D285E10"/>
    <w:multiLevelType w:val="multilevel"/>
    <w:tmpl w:val="8DFA13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8B6DE2"/>
    <w:multiLevelType w:val="multilevel"/>
    <w:tmpl w:val="A7945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C212CD"/>
    <w:multiLevelType w:val="hybridMultilevel"/>
    <w:tmpl w:val="68B0962A"/>
    <w:lvl w:ilvl="0" w:tplc="2FD6757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296130"/>
    <w:multiLevelType w:val="multilevel"/>
    <w:tmpl w:val="71A8B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37D64904"/>
    <w:multiLevelType w:val="multilevel"/>
    <w:tmpl w:val="9EE44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244306"/>
    <w:multiLevelType w:val="hybridMultilevel"/>
    <w:tmpl w:val="5CEC30D6"/>
    <w:lvl w:ilvl="0" w:tplc="3C981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942ED4"/>
    <w:multiLevelType w:val="hybridMultilevel"/>
    <w:tmpl w:val="F8D6BE58"/>
    <w:lvl w:ilvl="0" w:tplc="3BCA0A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4B5859"/>
    <w:multiLevelType w:val="multilevel"/>
    <w:tmpl w:val="6A56F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55601BBF"/>
    <w:multiLevelType w:val="multilevel"/>
    <w:tmpl w:val="2D045A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686A77D9"/>
    <w:multiLevelType w:val="multilevel"/>
    <w:tmpl w:val="3306BC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68735C7D"/>
    <w:multiLevelType w:val="hybridMultilevel"/>
    <w:tmpl w:val="B1C6A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C2B31"/>
    <w:multiLevelType w:val="multilevel"/>
    <w:tmpl w:val="7BE0E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75837A3E"/>
    <w:multiLevelType w:val="multilevel"/>
    <w:tmpl w:val="94F4F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705520606">
    <w:abstractNumId w:val="14"/>
  </w:num>
  <w:num w:numId="2" w16cid:durableId="460611020">
    <w:abstractNumId w:val="9"/>
  </w:num>
  <w:num w:numId="3" w16cid:durableId="1876890131">
    <w:abstractNumId w:val="6"/>
  </w:num>
  <w:num w:numId="4" w16cid:durableId="1056902877">
    <w:abstractNumId w:val="0"/>
  </w:num>
  <w:num w:numId="5" w16cid:durableId="1767118943">
    <w:abstractNumId w:val="16"/>
  </w:num>
  <w:num w:numId="6" w16cid:durableId="1728407505">
    <w:abstractNumId w:val="1"/>
  </w:num>
  <w:num w:numId="7" w16cid:durableId="1955356317">
    <w:abstractNumId w:val="8"/>
  </w:num>
  <w:num w:numId="8" w16cid:durableId="2031687779">
    <w:abstractNumId w:val="2"/>
  </w:num>
  <w:num w:numId="9" w16cid:durableId="231238820">
    <w:abstractNumId w:val="10"/>
  </w:num>
  <w:num w:numId="10" w16cid:durableId="125049910">
    <w:abstractNumId w:val="3"/>
  </w:num>
  <w:num w:numId="11" w16cid:durableId="1581404817">
    <w:abstractNumId w:val="15"/>
  </w:num>
  <w:num w:numId="12" w16cid:durableId="1540167461">
    <w:abstractNumId w:val="13"/>
  </w:num>
  <w:num w:numId="13" w16cid:durableId="2083094523">
    <w:abstractNumId w:val="5"/>
  </w:num>
  <w:num w:numId="14" w16cid:durableId="2097942538">
    <w:abstractNumId w:val="4"/>
  </w:num>
  <w:num w:numId="15" w16cid:durableId="2097481738">
    <w:abstractNumId w:val="7"/>
  </w:num>
  <w:num w:numId="16" w16cid:durableId="1185753593">
    <w:abstractNumId w:val="11"/>
  </w:num>
  <w:num w:numId="17" w16cid:durableId="269047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89"/>
    <w:rsid w:val="00001D99"/>
    <w:rsid w:val="00033221"/>
    <w:rsid w:val="00056BB9"/>
    <w:rsid w:val="000845ED"/>
    <w:rsid w:val="00087FB7"/>
    <w:rsid w:val="000C3405"/>
    <w:rsid w:val="001139AB"/>
    <w:rsid w:val="001365E8"/>
    <w:rsid w:val="00164E89"/>
    <w:rsid w:val="001D3960"/>
    <w:rsid w:val="00202946"/>
    <w:rsid w:val="00213F3C"/>
    <w:rsid w:val="00240726"/>
    <w:rsid w:val="0026734D"/>
    <w:rsid w:val="00267D21"/>
    <w:rsid w:val="002859C2"/>
    <w:rsid w:val="00296337"/>
    <w:rsid w:val="00370016"/>
    <w:rsid w:val="003D2245"/>
    <w:rsid w:val="004036DB"/>
    <w:rsid w:val="00406807"/>
    <w:rsid w:val="00413EAE"/>
    <w:rsid w:val="004528BA"/>
    <w:rsid w:val="0045521A"/>
    <w:rsid w:val="00486A67"/>
    <w:rsid w:val="004977CF"/>
    <w:rsid w:val="00535FA3"/>
    <w:rsid w:val="006207F3"/>
    <w:rsid w:val="006831A9"/>
    <w:rsid w:val="00703C3B"/>
    <w:rsid w:val="00812FC6"/>
    <w:rsid w:val="00827AC8"/>
    <w:rsid w:val="008965B9"/>
    <w:rsid w:val="008B5C4C"/>
    <w:rsid w:val="008E7A81"/>
    <w:rsid w:val="009D56E5"/>
    <w:rsid w:val="00A131DD"/>
    <w:rsid w:val="00A54224"/>
    <w:rsid w:val="00AD65F6"/>
    <w:rsid w:val="00BE46C9"/>
    <w:rsid w:val="00BE59A5"/>
    <w:rsid w:val="00BF7173"/>
    <w:rsid w:val="00C017E0"/>
    <w:rsid w:val="00C16FA5"/>
    <w:rsid w:val="00C65751"/>
    <w:rsid w:val="00C858DC"/>
    <w:rsid w:val="00C91839"/>
    <w:rsid w:val="00D00D5D"/>
    <w:rsid w:val="00D802A5"/>
    <w:rsid w:val="00D97819"/>
    <w:rsid w:val="00DA3F41"/>
    <w:rsid w:val="00DB40DE"/>
    <w:rsid w:val="00E2365D"/>
    <w:rsid w:val="00E31723"/>
    <w:rsid w:val="00EF4A86"/>
    <w:rsid w:val="00F0170E"/>
    <w:rsid w:val="00F20C90"/>
    <w:rsid w:val="00F31986"/>
    <w:rsid w:val="00FC3DD7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1F46"/>
  <w15:chartTrackingRefBased/>
  <w15:docId w15:val="{7C2EE46D-EE09-410D-AAE1-F0AB3EE4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5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E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5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267D2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068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iod@gminatrzyciaz.pl</dc:creator>
  <cp:keywords/>
  <dc:description/>
  <cp:lastModifiedBy>Joanna Mazela</cp:lastModifiedBy>
  <cp:revision>6</cp:revision>
  <cp:lastPrinted>2024-11-21T10:14:00Z</cp:lastPrinted>
  <dcterms:created xsi:type="dcterms:W3CDTF">2025-07-04T12:30:00Z</dcterms:created>
  <dcterms:modified xsi:type="dcterms:W3CDTF">2025-09-10T10:48:00Z</dcterms:modified>
</cp:coreProperties>
</file>