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A3D6" w14:textId="77777777" w:rsidR="0075028C" w:rsidRDefault="0075028C" w:rsidP="00750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1BC3F" w14:textId="043A81AE" w:rsidR="0075028C" w:rsidRPr="0075028C" w:rsidRDefault="0075028C" w:rsidP="00750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8C">
        <w:rPr>
          <w:rFonts w:ascii="Times New Roman" w:hAnsi="Times New Roman" w:cs="Times New Roman"/>
          <w:b/>
          <w:bCs/>
          <w:sz w:val="24"/>
          <w:szCs w:val="24"/>
        </w:rPr>
        <w:t>POSTANOWIENIE NR 188/2023</w:t>
      </w:r>
    </w:p>
    <w:p w14:paraId="0D597F58" w14:textId="1D295BE3" w:rsidR="0075028C" w:rsidRPr="0075028C" w:rsidRDefault="0075028C" w:rsidP="00750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8C">
        <w:rPr>
          <w:rFonts w:ascii="Times New Roman" w:hAnsi="Times New Roman" w:cs="Times New Roman"/>
          <w:b/>
          <w:bCs/>
          <w:sz w:val="24"/>
          <w:szCs w:val="24"/>
        </w:rPr>
        <w:t>Komisarza Wyborczego w Krakowie II</w:t>
      </w:r>
    </w:p>
    <w:p w14:paraId="19701E66" w14:textId="56B6DAF2" w:rsidR="0075028C" w:rsidRDefault="0075028C" w:rsidP="00750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8C">
        <w:rPr>
          <w:rFonts w:ascii="Times New Roman" w:hAnsi="Times New Roman" w:cs="Times New Roman"/>
          <w:b/>
          <w:bCs/>
          <w:sz w:val="24"/>
          <w:szCs w:val="24"/>
        </w:rPr>
        <w:t>z dnia 27 września 2023 r.</w:t>
      </w:r>
    </w:p>
    <w:p w14:paraId="4DF84FFA" w14:textId="77777777" w:rsidR="0075028C" w:rsidRPr="0075028C" w:rsidRDefault="0075028C" w:rsidP="00750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8DD3A" w14:textId="77777777" w:rsidR="0075028C" w:rsidRDefault="0075028C" w:rsidP="0075028C">
      <w:pPr>
        <w:jc w:val="both"/>
        <w:rPr>
          <w:rFonts w:ascii="Times New Roman" w:hAnsi="Times New Roman" w:cs="Times New Roman"/>
          <w:sz w:val="24"/>
          <w:szCs w:val="24"/>
        </w:rPr>
      </w:pPr>
      <w:r w:rsidRPr="0075028C">
        <w:rPr>
          <w:rFonts w:ascii="Times New Roman" w:hAnsi="Times New Roman" w:cs="Times New Roman"/>
          <w:sz w:val="24"/>
          <w:szCs w:val="24"/>
        </w:rPr>
        <w:t xml:space="preserve">w sprawie zwołania pierwszych posiedzeń obwodowych komisji wyborczych w wyborach do Sejmu Rzeczypospolitej Polskiej i do Senatu Rzeczypospolitej Polskiej oraz referendum ogólnokrajowego, zarządzonych na dzień 15 października 2023 r. </w:t>
      </w:r>
    </w:p>
    <w:p w14:paraId="2401D348" w14:textId="77777777" w:rsidR="0075028C" w:rsidRDefault="0075028C" w:rsidP="00750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8404A" w14:textId="77777777" w:rsidR="0075028C" w:rsidRDefault="0075028C" w:rsidP="0075028C">
      <w:pPr>
        <w:jc w:val="both"/>
        <w:rPr>
          <w:rFonts w:ascii="Times New Roman" w:hAnsi="Times New Roman" w:cs="Times New Roman"/>
          <w:sz w:val="24"/>
          <w:szCs w:val="24"/>
        </w:rPr>
      </w:pPr>
      <w:r w:rsidRPr="0075028C">
        <w:rPr>
          <w:rFonts w:ascii="Times New Roman" w:hAnsi="Times New Roman" w:cs="Times New Roman"/>
          <w:sz w:val="24"/>
          <w:szCs w:val="24"/>
        </w:rPr>
        <w:t xml:space="preserve">Na podstawie art. 182 § 9 ustawy z dnia 5 stycznia 2011 r. – Kodeks wyborczy (Dz. U. z 2022 r. poz. 1277 i 2418 oraz z 2023 r. poz. 497), w celu przeprowadzenia wyborów do Sejmu Rzeczypospolitej Polskiej i do Senatu Rzeczypospolitej Polskiej oraz referendum ogólnokrajowego zarządzonych na dzień 15 października 2023 r., Komisarz Wyborczy w Krakowie II postanawia, co następuje: </w:t>
      </w:r>
    </w:p>
    <w:p w14:paraId="45A4A82F" w14:textId="77777777" w:rsidR="0075028C" w:rsidRDefault="0075028C" w:rsidP="0075028C">
      <w:pPr>
        <w:jc w:val="both"/>
        <w:rPr>
          <w:rFonts w:ascii="Times New Roman" w:hAnsi="Times New Roman" w:cs="Times New Roman"/>
          <w:sz w:val="24"/>
          <w:szCs w:val="24"/>
        </w:rPr>
      </w:pPr>
      <w:r w:rsidRPr="0075028C">
        <w:rPr>
          <w:rFonts w:ascii="Times New Roman" w:hAnsi="Times New Roman" w:cs="Times New Roman"/>
          <w:sz w:val="24"/>
          <w:szCs w:val="24"/>
        </w:rPr>
        <w:t xml:space="preserve">§ 1. Zwołuje się pierwsze posiedzenia obwodowych komisji wyborczych, powołanych postanowieniem nr 185/2023 Komisarza Wyborczego w Krakowie II z dnia 25 września 2023 r., zgodnie z załącznikiem nr 1 do Postanowienia. </w:t>
      </w:r>
    </w:p>
    <w:p w14:paraId="6E9BCB4E" w14:textId="77777777" w:rsidR="0075028C" w:rsidRDefault="0075028C" w:rsidP="0075028C">
      <w:pPr>
        <w:jc w:val="both"/>
        <w:rPr>
          <w:rFonts w:ascii="Times New Roman" w:hAnsi="Times New Roman" w:cs="Times New Roman"/>
          <w:sz w:val="24"/>
          <w:szCs w:val="24"/>
        </w:rPr>
      </w:pPr>
      <w:r w:rsidRPr="0075028C">
        <w:rPr>
          <w:rFonts w:ascii="Times New Roman" w:hAnsi="Times New Roman" w:cs="Times New Roman"/>
          <w:sz w:val="24"/>
          <w:szCs w:val="24"/>
        </w:rPr>
        <w:t xml:space="preserve">§ 2. Obsługę oraz techniczno-materialne warunki pracy komisji zapewni wójt (burmistrz, prezydent miasta). </w:t>
      </w:r>
    </w:p>
    <w:p w14:paraId="7DFBA2DF" w14:textId="4A20FD22" w:rsidR="0075028C" w:rsidRDefault="0075028C" w:rsidP="0075028C">
      <w:pPr>
        <w:jc w:val="both"/>
        <w:rPr>
          <w:rFonts w:ascii="Times New Roman" w:hAnsi="Times New Roman" w:cs="Times New Roman"/>
          <w:sz w:val="24"/>
          <w:szCs w:val="24"/>
        </w:rPr>
      </w:pPr>
      <w:r w:rsidRPr="0075028C">
        <w:rPr>
          <w:rFonts w:ascii="Times New Roman" w:hAnsi="Times New Roman" w:cs="Times New Roman"/>
          <w:sz w:val="24"/>
          <w:szCs w:val="24"/>
        </w:rPr>
        <w:t xml:space="preserve">§ 3. Postanowienie wchodzi w życie z dniem podpisania. </w:t>
      </w:r>
    </w:p>
    <w:p w14:paraId="6D6207C3" w14:textId="77777777" w:rsidR="0075028C" w:rsidRDefault="0075028C">
      <w:pPr>
        <w:rPr>
          <w:rFonts w:ascii="Times New Roman" w:hAnsi="Times New Roman" w:cs="Times New Roman"/>
          <w:sz w:val="24"/>
          <w:szCs w:val="24"/>
        </w:rPr>
      </w:pPr>
    </w:p>
    <w:p w14:paraId="376552AC" w14:textId="77777777" w:rsidR="0075028C" w:rsidRDefault="0075028C">
      <w:pPr>
        <w:rPr>
          <w:rFonts w:ascii="Times New Roman" w:hAnsi="Times New Roman" w:cs="Times New Roman"/>
          <w:sz w:val="24"/>
          <w:szCs w:val="24"/>
        </w:rPr>
      </w:pPr>
    </w:p>
    <w:p w14:paraId="2E3AE0DA" w14:textId="77777777" w:rsidR="0075028C" w:rsidRDefault="0075028C">
      <w:pPr>
        <w:rPr>
          <w:rFonts w:ascii="Times New Roman" w:hAnsi="Times New Roman" w:cs="Times New Roman"/>
          <w:sz w:val="24"/>
          <w:szCs w:val="24"/>
        </w:rPr>
      </w:pPr>
    </w:p>
    <w:p w14:paraId="18BD7269" w14:textId="36DAD56D" w:rsidR="0075028C" w:rsidRDefault="0075028C" w:rsidP="0075028C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028C">
        <w:rPr>
          <w:rFonts w:ascii="Times New Roman" w:hAnsi="Times New Roman" w:cs="Times New Roman"/>
          <w:sz w:val="24"/>
          <w:szCs w:val="24"/>
        </w:rPr>
        <w:t xml:space="preserve">Komisarz Wyborczy </w:t>
      </w:r>
      <w:r>
        <w:rPr>
          <w:rFonts w:ascii="Times New Roman" w:hAnsi="Times New Roman" w:cs="Times New Roman"/>
          <w:sz w:val="24"/>
          <w:szCs w:val="24"/>
        </w:rPr>
        <w:br/>
      </w:r>
      <w:r w:rsidRPr="0075028C">
        <w:rPr>
          <w:rFonts w:ascii="Times New Roman" w:hAnsi="Times New Roman" w:cs="Times New Roman"/>
          <w:sz w:val="24"/>
          <w:szCs w:val="24"/>
        </w:rPr>
        <w:t>w Krakowie II</w:t>
      </w:r>
    </w:p>
    <w:p w14:paraId="293F1CAA" w14:textId="7CAD204F" w:rsidR="00C54AFC" w:rsidRDefault="0075028C" w:rsidP="0075028C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5028C">
        <w:rPr>
          <w:rFonts w:ascii="Times New Roman" w:hAnsi="Times New Roman" w:cs="Times New Roman"/>
          <w:sz w:val="24"/>
          <w:szCs w:val="24"/>
        </w:rPr>
        <w:t xml:space="preserve">Rafał Marek </w:t>
      </w:r>
      <w:proofErr w:type="spellStart"/>
      <w:r w:rsidRPr="0075028C">
        <w:rPr>
          <w:rFonts w:ascii="Times New Roman" w:hAnsi="Times New Roman" w:cs="Times New Roman"/>
          <w:sz w:val="24"/>
          <w:szCs w:val="24"/>
        </w:rPr>
        <w:t>Sobczuk</w:t>
      </w:r>
      <w:proofErr w:type="spellEnd"/>
    </w:p>
    <w:p w14:paraId="6EBFD5D7" w14:textId="77777777" w:rsidR="0075028C" w:rsidRDefault="0075028C" w:rsidP="0075028C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2F175012" w14:textId="77777777" w:rsidR="0075028C" w:rsidRDefault="0075028C" w:rsidP="0075028C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1BD33ED7" w14:textId="77777777" w:rsidR="0075028C" w:rsidRDefault="0075028C" w:rsidP="0075028C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342C1BFC" w14:textId="77777777" w:rsidR="0075028C" w:rsidRDefault="0075028C" w:rsidP="0075028C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29269D1E" w14:textId="77777777" w:rsidR="0075028C" w:rsidRDefault="0075028C" w:rsidP="0075028C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72DDF996" w14:textId="77777777" w:rsidR="0075028C" w:rsidRDefault="0075028C" w:rsidP="0075028C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1A3843E" w14:textId="77777777" w:rsidR="0075028C" w:rsidRDefault="0075028C" w:rsidP="0075028C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355AEDCE" w14:textId="77777777" w:rsidR="0075028C" w:rsidRPr="0075028C" w:rsidRDefault="0075028C" w:rsidP="0075028C">
      <w:pPr>
        <w:rPr>
          <w:rFonts w:ascii="Times New Roman" w:hAnsi="Times New Roman" w:cs="Times New Roman"/>
          <w:sz w:val="24"/>
          <w:szCs w:val="24"/>
        </w:rPr>
      </w:pPr>
      <w:r w:rsidRPr="0075028C">
        <w:rPr>
          <w:rFonts w:ascii="Times New Roman" w:hAnsi="Times New Roman" w:cs="Times New Roman"/>
          <w:sz w:val="24"/>
          <w:szCs w:val="24"/>
        </w:rPr>
        <w:lastRenderedPageBreak/>
        <w:t xml:space="preserve">Gm. Skała </w:t>
      </w:r>
    </w:p>
    <w:p w14:paraId="432A6075" w14:textId="32593412" w:rsidR="0075028C" w:rsidRPr="0075028C" w:rsidRDefault="0075028C" w:rsidP="0075028C">
      <w:pPr>
        <w:jc w:val="both"/>
        <w:rPr>
          <w:rFonts w:ascii="Times New Roman" w:hAnsi="Times New Roman" w:cs="Times New Roman"/>
          <w:sz w:val="24"/>
          <w:szCs w:val="24"/>
        </w:rPr>
      </w:pPr>
      <w:r w:rsidRPr="0075028C">
        <w:rPr>
          <w:rFonts w:ascii="Times New Roman" w:hAnsi="Times New Roman" w:cs="Times New Roman"/>
          <w:sz w:val="24"/>
          <w:szCs w:val="24"/>
        </w:rPr>
        <w:t>Pierwsze posiedzenia obwodowych komisji wyborczych Miejsce: Hala Widowiskowo Sportowa ul. Ks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28C">
        <w:rPr>
          <w:rFonts w:ascii="Times New Roman" w:hAnsi="Times New Roman" w:cs="Times New Roman"/>
          <w:sz w:val="24"/>
          <w:szCs w:val="24"/>
        </w:rPr>
        <w:t xml:space="preserve"> Stanisława </w:t>
      </w:r>
      <w:proofErr w:type="spellStart"/>
      <w:r w:rsidRPr="0075028C">
        <w:rPr>
          <w:rFonts w:ascii="Times New Roman" w:hAnsi="Times New Roman" w:cs="Times New Roman"/>
          <w:sz w:val="24"/>
          <w:szCs w:val="24"/>
        </w:rPr>
        <w:t>Połetka</w:t>
      </w:r>
      <w:proofErr w:type="spellEnd"/>
      <w:r w:rsidRPr="0075028C">
        <w:rPr>
          <w:rFonts w:ascii="Times New Roman" w:hAnsi="Times New Roman" w:cs="Times New Roman"/>
          <w:sz w:val="24"/>
          <w:szCs w:val="24"/>
        </w:rPr>
        <w:t xml:space="preserve"> 34 w Skale, 32-043 Skała Termin: 4 października 2023 r. o godz. 17:00 </w:t>
      </w:r>
    </w:p>
    <w:sectPr w:rsidR="0075028C" w:rsidRPr="0075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9B"/>
    <w:rsid w:val="003A039B"/>
    <w:rsid w:val="0075028C"/>
    <w:rsid w:val="00C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C983"/>
  <w15:chartTrackingRefBased/>
  <w15:docId w15:val="{B8899148-0AAB-4F22-A9BA-0C7BDD0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2023-09-28T12:04:00Z</dcterms:created>
  <dcterms:modified xsi:type="dcterms:W3CDTF">2023-09-28T12:07:00Z</dcterms:modified>
</cp:coreProperties>
</file>