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1FD8" w14:textId="782BBCD8" w:rsidR="009516E8" w:rsidRPr="001F6062" w:rsidRDefault="001F6062" w:rsidP="001812AF">
      <w:pPr>
        <w:shd w:val="clear" w:color="auto" w:fill="FFFFFF"/>
        <w:spacing w:line="288" w:lineRule="atLeast"/>
        <w:jc w:val="center"/>
        <w:outlineLvl w:val="0"/>
        <w:rPr>
          <w:rFonts w:asciiTheme="majorHAnsi" w:eastAsia="Times New Roman" w:hAnsiTheme="majorHAnsi" w:cstheme="majorHAnsi"/>
          <w:b/>
          <w:bCs/>
          <w:i/>
          <w:iCs/>
          <w:kern w:val="36"/>
          <w:sz w:val="53"/>
          <w:szCs w:val="53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9FC741" wp14:editId="3576F08A">
            <wp:simplePos x="0" y="0"/>
            <wp:positionH relativeFrom="margin">
              <wp:align>right</wp:align>
            </wp:positionH>
            <wp:positionV relativeFrom="margin">
              <wp:posOffset>-252095</wp:posOffset>
            </wp:positionV>
            <wp:extent cx="1239520" cy="144018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EAB">
        <w:rPr>
          <w:rFonts w:asciiTheme="majorHAnsi" w:eastAsia="Times New Roman" w:hAnsiTheme="majorHAnsi" w:cstheme="majorHAnsi"/>
          <w:b/>
          <w:bCs/>
          <w:i/>
          <w:iCs/>
          <w:kern w:val="36"/>
          <w:sz w:val="53"/>
          <w:szCs w:val="53"/>
          <w:lang w:eastAsia="pl-PL"/>
        </w:rPr>
        <w:t>UWAGA!</w:t>
      </w:r>
    </w:p>
    <w:p w14:paraId="3598A18A" w14:textId="021BDF69" w:rsidR="002A441E" w:rsidRPr="001812AF" w:rsidRDefault="009516E8" w:rsidP="001F6062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Theme="majorHAnsi" w:hAnsiTheme="majorHAnsi" w:cstheme="majorHAnsi"/>
          <w:b/>
          <w:bCs/>
          <w:i/>
          <w:iCs/>
        </w:rPr>
      </w:pPr>
      <w:r w:rsidRPr="001812AF">
        <w:rPr>
          <w:rFonts w:asciiTheme="majorHAnsi" w:eastAsia="Times New Roman" w:hAnsiTheme="majorHAnsi" w:cstheme="majorHAnsi"/>
          <w:lang w:eastAsia="pl-PL"/>
        </w:rPr>
        <w:t>Zgodnie ze zmianami w ustawie</w:t>
      </w:r>
      <w:r w:rsidR="00EF7EAB" w:rsidRPr="001812AF">
        <w:rPr>
          <w:rFonts w:asciiTheme="majorHAnsi" w:eastAsia="Times New Roman" w:hAnsiTheme="majorHAnsi" w:cstheme="majorHAnsi"/>
          <w:lang w:eastAsia="pl-PL"/>
        </w:rPr>
        <w:t xml:space="preserve"> z dnia 13 września 1996r. </w:t>
      </w:r>
      <w:r w:rsidR="002A441E" w:rsidRPr="001812AF">
        <w:rPr>
          <w:rFonts w:asciiTheme="majorHAnsi" w:eastAsia="Times New Roman" w:hAnsiTheme="majorHAnsi" w:cstheme="majorHAnsi"/>
          <w:lang w:eastAsia="pl-PL"/>
        </w:rPr>
        <w:t>o utrzymaniu czystości i porządku w gminach</w:t>
      </w:r>
      <w:r w:rsidR="002E6C4B" w:rsidRPr="001812AF">
        <w:rPr>
          <w:rFonts w:asciiTheme="majorHAnsi" w:eastAsia="Times New Roman" w:hAnsiTheme="majorHAnsi" w:cstheme="majorHAnsi"/>
          <w:lang w:eastAsia="pl-PL"/>
        </w:rPr>
        <w:t xml:space="preserve"> w art.3 </w:t>
      </w:r>
      <w:r w:rsidR="00C76B4F" w:rsidRPr="001812AF">
        <w:rPr>
          <w:rFonts w:asciiTheme="majorHAnsi" w:eastAsia="Times New Roman" w:hAnsiTheme="majorHAnsi" w:cstheme="majorHAnsi"/>
          <w:lang w:eastAsia="pl-PL"/>
        </w:rPr>
        <w:t xml:space="preserve">dodaje się </w:t>
      </w:r>
      <w:r w:rsidR="002E6C4B" w:rsidRPr="001812AF">
        <w:rPr>
          <w:rFonts w:asciiTheme="majorHAnsi" w:eastAsia="Times New Roman" w:hAnsiTheme="majorHAnsi" w:cstheme="majorHAnsi"/>
          <w:lang w:eastAsia="pl-PL"/>
        </w:rPr>
        <w:t>ust.5</w:t>
      </w:r>
      <w:r w:rsidR="002A441E" w:rsidRPr="001812AF">
        <w:rPr>
          <w:rFonts w:asciiTheme="majorHAnsi" w:eastAsia="Times New Roman" w:hAnsiTheme="majorHAnsi" w:cstheme="majorHAnsi"/>
          <w:lang w:eastAsia="pl-PL"/>
        </w:rPr>
        <w:t xml:space="preserve"> i</w:t>
      </w:r>
      <w:r w:rsidR="001F6062" w:rsidRPr="001812AF">
        <w:rPr>
          <w:rFonts w:asciiTheme="majorHAnsi" w:eastAsia="Times New Roman" w:hAnsiTheme="majorHAnsi" w:cstheme="majorHAnsi"/>
          <w:lang w:eastAsia="pl-PL"/>
        </w:rPr>
        <w:t xml:space="preserve"> </w:t>
      </w:r>
      <w:r w:rsidR="002A441E" w:rsidRPr="001812AF">
        <w:rPr>
          <w:rFonts w:asciiTheme="majorHAnsi" w:eastAsia="Times New Roman" w:hAnsiTheme="majorHAnsi" w:cstheme="majorHAnsi"/>
          <w:lang w:eastAsia="pl-PL"/>
        </w:rPr>
        <w:t>6</w:t>
      </w:r>
      <w:r w:rsidR="002E6C4B" w:rsidRPr="001812AF">
        <w:rPr>
          <w:rFonts w:asciiTheme="majorHAnsi" w:eastAsia="Times New Roman" w:hAnsiTheme="majorHAnsi" w:cstheme="majorHAnsi"/>
          <w:lang w:eastAsia="pl-PL"/>
        </w:rPr>
        <w:t xml:space="preserve"> </w:t>
      </w:r>
      <w:r w:rsidR="002E6C4B" w:rsidRPr="001812AF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>„</w:t>
      </w:r>
      <w:r w:rsidR="002E6C4B" w:rsidRPr="001812AF">
        <w:rPr>
          <w:rFonts w:asciiTheme="majorHAnsi" w:hAnsiTheme="majorHAnsi" w:cstheme="majorHAnsi"/>
          <w:b/>
          <w:bCs/>
          <w:i/>
          <w:iCs/>
        </w:rPr>
        <w:t>Wójt, burmistrz lub prezydent miasta sporządza sprawozdanie dotyczące gospodarowania nieczystościami ciekłymi za poprzedni rok kalendarzowy</w:t>
      </w:r>
      <w:r w:rsidR="002A441E" w:rsidRPr="001812AF">
        <w:rPr>
          <w:rFonts w:asciiTheme="majorHAnsi" w:hAnsiTheme="majorHAnsi" w:cstheme="majorHAnsi"/>
          <w:b/>
          <w:bCs/>
          <w:i/>
          <w:iCs/>
        </w:rPr>
        <w:t>…</w:t>
      </w:r>
      <w:r w:rsidR="002E6C4B" w:rsidRPr="001812AF">
        <w:rPr>
          <w:rFonts w:asciiTheme="majorHAnsi" w:hAnsiTheme="majorHAnsi" w:cstheme="majorHAnsi"/>
          <w:b/>
          <w:bCs/>
          <w:i/>
          <w:iCs/>
        </w:rPr>
        <w:t>”</w:t>
      </w:r>
      <w:r w:rsidR="002A441E" w:rsidRPr="001812AF">
        <w:rPr>
          <w:rFonts w:asciiTheme="majorHAnsi" w:hAnsiTheme="majorHAnsi" w:cstheme="majorHAnsi"/>
          <w:b/>
          <w:bCs/>
          <w:i/>
          <w:iCs/>
        </w:rPr>
        <w:t>, „Sprawozdanie, o którym mowa w ust. 5, wójt, burmistrz lub prezydent miasta przekazuje właściwemu wojewódzkiemu inspektorowi ochrony środowiska i właściwemu dyrektorowi regionalnego zarządu gospodarki wodnej Państwowego Gospodarstwa Wodnego Wody Polskie corocznie,..”</w:t>
      </w:r>
    </w:p>
    <w:p w14:paraId="52AFF4EA" w14:textId="4C4C586A" w:rsidR="009516E8" w:rsidRPr="001812AF" w:rsidRDefault="002E6C4B" w:rsidP="00136722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1812AF">
        <w:rPr>
          <w:rFonts w:asciiTheme="majorHAnsi" w:hAnsiTheme="majorHAnsi" w:cstheme="majorHAnsi"/>
        </w:rPr>
        <w:t xml:space="preserve"> </w:t>
      </w:r>
      <w:r w:rsidR="001F6062" w:rsidRPr="001812AF">
        <w:rPr>
          <w:rFonts w:asciiTheme="majorHAnsi" w:hAnsiTheme="majorHAnsi" w:cstheme="majorHAnsi"/>
        </w:rPr>
        <w:tab/>
      </w:r>
      <w:r w:rsidRPr="001812AF">
        <w:rPr>
          <w:rFonts w:asciiTheme="majorHAnsi" w:hAnsiTheme="majorHAnsi" w:cstheme="majorHAnsi"/>
          <w:b/>
          <w:bCs/>
        </w:rPr>
        <w:t>W związku z tym</w:t>
      </w:r>
      <w:r w:rsidR="00C76B4F"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9516E8"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Urząd </w:t>
      </w:r>
      <w:r w:rsidR="00874E75"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Miasta i </w:t>
      </w:r>
      <w:r w:rsidR="009516E8" w:rsidRPr="001812AF">
        <w:rPr>
          <w:rFonts w:asciiTheme="majorHAnsi" w:eastAsia="Times New Roman" w:hAnsiTheme="majorHAnsi" w:cstheme="majorHAnsi"/>
          <w:b/>
          <w:bCs/>
          <w:lang w:eastAsia="pl-PL"/>
        </w:rPr>
        <w:t>Gminy</w:t>
      </w:r>
      <w:r w:rsidR="00EF7EAB"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 Skała</w:t>
      </w:r>
      <w:r w:rsidR="009516E8"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 będzie miał obowiązek kontroli zbiorników bezodpływowych </w:t>
      </w:r>
      <w:r w:rsidR="00874E75"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i przydomowych oczyszczalni ścieków </w:t>
      </w:r>
      <w:r w:rsidR="009516E8" w:rsidRPr="001812AF">
        <w:rPr>
          <w:rFonts w:asciiTheme="majorHAnsi" w:eastAsia="Times New Roman" w:hAnsiTheme="majorHAnsi" w:cstheme="majorHAnsi"/>
          <w:b/>
          <w:bCs/>
          <w:lang w:eastAsia="pl-PL"/>
        </w:rPr>
        <w:t>na terenie</w:t>
      </w:r>
      <w:r w:rsidR="00C76B4F"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136722" w:rsidRPr="001812AF">
        <w:rPr>
          <w:rFonts w:asciiTheme="majorHAnsi" w:eastAsia="Times New Roman" w:hAnsiTheme="majorHAnsi" w:cstheme="majorHAnsi"/>
          <w:b/>
          <w:bCs/>
          <w:lang w:eastAsia="pl-PL"/>
        </w:rPr>
        <w:t>g</w:t>
      </w:r>
      <w:r w:rsidR="00C76B4F" w:rsidRPr="001812AF">
        <w:rPr>
          <w:rFonts w:asciiTheme="majorHAnsi" w:eastAsia="Times New Roman" w:hAnsiTheme="majorHAnsi" w:cstheme="majorHAnsi"/>
          <w:b/>
          <w:bCs/>
          <w:lang w:eastAsia="pl-PL"/>
        </w:rPr>
        <w:t>miny</w:t>
      </w:r>
      <w:r w:rsidR="00874E75" w:rsidRPr="001812AF">
        <w:rPr>
          <w:rFonts w:asciiTheme="majorHAnsi" w:eastAsia="Times New Roman" w:hAnsiTheme="majorHAnsi" w:cstheme="majorHAnsi"/>
          <w:b/>
          <w:bCs/>
          <w:lang w:eastAsia="pl-PL"/>
        </w:rPr>
        <w:t>.</w:t>
      </w:r>
      <w:r w:rsidR="00C76B4F"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9516E8" w:rsidRPr="001812AF">
        <w:rPr>
          <w:rFonts w:asciiTheme="majorHAnsi" w:eastAsia="Times New Roman" w:hAnsiTheme="majorHAnsi" w:cstheme="majorHAnsi"/>
          <w:b/>
          <w:bCs/>
          <w:lang w:eastAsia="pl-PL"/>
        </w:rPr>
        <w:t>Ewidenc</w:t>
      </w:r>
      <w:r w:rsidR="00C76B4F" w:rsidRPr="001812AF">
        <w:rPr>
          <w:rFonts w:asciiTheme="majorHAnsi" w:eastAsia="Times New Roman" w:hAnsiTheme="majorHAnsi" w:cstheme="majorHAnsi"/>
          <w:b/>
          <w:bCs/>
          <w:lang w:eastAsia="pl-PL"/>
        </w:rPr>
        <w:t>ja</w:t>
      </w:r>
      <w:r w:rsidR="009516E8"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 oraz kontrola będzie obejmowała:</w:t>
      </w:r>
    </w:p>
    <w:p w14:paraId="642E51D0" w14:textId="77777777" w:rsidR="0011361A" w:rsidRPr="001812AF" w:rsidRDefault="0011361A" w:rsidP="00136722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Theme="majorHAnsi" w:hAnsiTheme="majorHAnsi" w:cstheme="majorHAnsi"/>
        </w:rPr>
      </w:pPr>
      <w:r w:rsidRPr="001812AF">
        <w:rPr>
          <w:rFonts w:asciiTheme="majorHAnsi" w:hAnsiTheme="majorHAnsi" w:cstheme="majorHAnsi"/>
        </w:rPr>
        <w:t>1) liczbę zbiorników bezodpływowych i przydomowych oczyszczalni ścieków na terenie gminy;</w:t>
      </w:r>
    </w:p>
    <w:p w14:paraId="7E254EAE" w14:textId="115606E5" w:rsidR="0011361A" w:rsidRPr="001812AF" w:rsidRDefault="0011361A" w:rsidP="00136722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Theme="majorHAnsi" w:hAnsiTheme="majorHAnsi" w:cstheme="majorHAnsi"/>
        </w:rPr>
      </w:pPr>
      <w:r w:rsidRPr="001812AF">
        <w:rPr>
          <w:rFonts w:asciiTheme="majorHAnsi" w:hAnsiTheme="majorHAnsi" w:cstheme="majorHAnsi"/>
        </w:rPr>
        <w:t xml:space="preserve"> 2)</w:t>
      </w:r>
      <w:r w:rsidR="00642F07" w:rsidRPr="001812AF">
        <w:rPr>
          <w:rFonts w:asciiTheme="majorHAnsi" w:hAnsiTheme="majorHAnsi" w:cstheme="majorHAnsi"/>
        </w:rPr>
        <w:t xml:space="preserve"> </w:t>
      </w:r>
      <w:r w:rsidRPr="001812AF">
        <w:rPr>
          <w:rFonts w:asciiTheme="majorHAnsi" w:hAnsiTheme="majorHAnsi" w:cstheme="majorHAnsi"/>
        </w:rPr>
        <w:t>liczbę właścicieli nieruchomości, od których odebrano nieczystości ciekłe, oraz liczbę osób zameldowanych pod adresem nieruchomości, na której znajduje się dany zbiornik bezodpływowy lub dana przydomowa oczyszczalnia ścieków;</w:t>
      </w:r>
    </w:p>
    <w:p w14:paraId="0A25B128" w14:textId="0757D180" w:rsidR="0011361A" w:rsidRPr="001812AF" w:rsidRDefault="0011361A" w:rsidP="00136722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Theme="majorHAnsi" w:hAnsiTheme="majorHAnsi" w:cstheme="majorHAnsi"/>
        </w:rPr>
      </w:pPr>
      <w:r w:rsidRPr="001812AF">
        <w:rPr>
          <w:rFonts w:asciiTheme="majorHAnsi" w:hAnsiTheme="majorHAnsi" w:cstheme="majorHAnsi"/>
        </w:rPr>
        <w:t xml:space="preserve"> 3) liczb</w:t>
      </w:r>
      <w:r w:rsidR="00EF7EAB" w:rsidRPr="001812AF">
        <w:rPr>
          <w:rFonts w:asciiTheme="majorHAnsi" w:hAnsiTheme="majorHAnsi" w:cstheme="majorHAnsi"/>
        </w:rPr>
        <w:t>ę</w:t>
      </w:r>
      <w:r w:rsidRPr="001812AF">
        <w:rPr>
          <w:rFonts w:asciiTheme="majorHAnsi" w:hAnsiTheme="majorHAnsi" w:cstheme="majorHAnsi"/>
        </w:rPr>
        <w:t xml:space="preserve"> zawartych umów, </w:t>
      </w:r>
    </w:p>
    <w:p w14:paraId="4F5141DB" w14:textId="58F7711F" w:rsidR="0011361A" w:rsidRPr="001812AF" w:rsidRDefault="0011361A" w:rsidP="00136722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Theme="majorHAnsi" w:hAnsiTheme="majorHAnsi" w:cstheme="majorHAnsi"/>
        </w:rPr>
      </w:pPr>
      <w:r w:rsidRPr="001812AF">
        <w:rPr>
          <w:rFonts w:asciiTheme="majorHAnsi" w:hAnsiTheme="majorHAnsi" w:cstheme="majorHAnsi"/>
        </w:rPr>
        <w:t>4) liczb</w:t>
      </w:r>
      <w:r w:rsidR="00EF7EAB" w:rsidRPr="001812AF">
        <w:rPr>
          <w:rFonts w:asciiTheme="majorHAnsi" w:hAnsiTheme="majorHAnsi" w:cstheme="majorHAnsi"/>
        </w:rPr>
        <w:t xml:space="preserve">ę </w:t>
      </w:r>
      <w:r w:rsidRPr="001812AF">
        <w:rPr>
          <w:rFonts w:asciiTheme="majorHAnsi" w:hAnsiTheme="majorHAnsi" w:cstheme="majorHAnsi"/>
        </w:rPr>
        <w:t xml:space="preserve">zbiorników bezodpływowych lub przydomowych oczyszczalni ścieków, których opróżnianie zorganizowała gmina; </w:t>
      </w:r>
    </w:p>
    <w:p w14:paraId="06DDEBB6" w14:textId="74696238" w:rsidR="0011361A" w:rsidRPr="001812AF" w:rsidRDefault="0011361A" w:rsidP="00136722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Theme="majorHAnsi" w:hAnsiTheme="majorHAnsi" w:cstheme="majorHAnsi"/>
        </w:rPr>
      </w:pPr>
      <w:r w:rsidRPr="001812AF">
        <w:rPr>
          <w:rFonts w:asciiTheme="majorHAnsi" w:hAnsiTheme="majorHAnsi" w:cstheme="majorHAnsi"/>
        </w:rPr>
        <w:t>5) częstotliwoś</w:t>
      </w:r>
      <w:r w:rsidR="00EF7EAB" w:rsidRPr="001812AF">
        <w:rPr>
          <w:rFonts w:asciiTheme="majorHAnsi" w:hAnsiTheme="majorHAnsi" w:cstheme="majorHAnsi"/>
        </w:rPr>
        <w:t>ć</w:t>
      </w:r>
      <w:r w:rsidRPr="001812AF">
        <w:rPr>
          <w:rFonts w:asciiTheme="majorHAnsi" w:hAnsiTheme="majorHAnsi" w:cstheme="majorHAnsi"/>
        </w:rPr>
        <w:t xml:space="preserve"> opróżniania zbiornika bezodpływowego lub osadnika w instalacji przydomowej oczyszczalni ścieków, o której mowa w art. 4 ust. 2 pkt 3;</w:t>
      </w:r>
    </w:p>
    <w:p w14:paraId="441E33A7" w14:textId="6C999E6E" w:rsidR="0011361A" w:rsidRPr="001812AF" w:rsidRDefault="0011361A" w:rsidP="00136722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Theme="majorHAnsi" w:hAnsiTheme="majorHAnsi" w:cstheme="majorHAnsi"/>
        </w:rPr>
      </w:pPr>
      <w:r w:rsidRPr="001812AF">
        <w:rPr>
          <w:rFonts w:asciiTheme="majorHAnsi" w:hAnsiTheme="majorHAnsi" w:cstheme="majorHAnsi"/>
        </w:rPr>
        <w:t xml:space="preserve"> 6) iloś</w:t>
      </w:r>
      <w:r w:rsidR="00EF7EAB" w:rsidRPr="001812AF">
        <w:rPr>
          <w:rFonts w:asciiTheme="majorHAnsi" w:hAnsiTheme="majorHAnsi" w:cstheme="majorHAnsi"/>
        </w:rPr>
        <w:t>ć</w:t>
      </w:r>
      <w:r w:rsidRPr="001812AF">
        <w:rPr>
          <w:rFonts w:asciiTheme="majorHAnsi" w:hAnsiTheme="majorHAnsi" w:cstheme="majorHAnsi"/>
        </w:rPr>
        <w:t xml:space="preserve"> nieczystości ciekłych odebranych z obszaru gminy w podziale na nieczystości ciekłe bytowe oraz przemysłowe; </w:t>
      </w:r>
    </w:p>
    <w:p w14:paraId="6BB37591" w14:textId="347BA9D4" w:rsidR="0011361A" w:rsidRPr="001812AF" w:rsidRDefault="0011361A" w:rsidP="00136722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Theme="majorHAnsi" w:hAnsiTheme="majorHAnsi" w:cstheme="majorHAnsi"/>
        </w:rPr>
      </w:pPr>
      <w:r w:rsidRPr="001812AF">
        <w:rPr>
          <w:rFonts w:asciiTheme="majorHAnsi" w:hAnsiTheme="majorHAnsi" w:cstheme="majorHAnsi"/>
        </w:rPr>
        <w:t>7) iloś</w:t>
      </w:r>
      <w:r w:rsidR="00EF7EAB" w:rsidRPr="001812AF">
        <w:rPr>
          <w:rFonts w:asciiTheme="majorHAnsi" w:hAnsiTheme="majorHAnsi" w:cstheme="majorHAnsi"/>
        </w:rPr>
        <w:t xml:space="preserve">ć </w:t>
      </w:r>
      <w:r w:rsidRPr="001812AF">
        <w:rPr>
          <w:rFonts w:asciiTheme="majorHAnsi" w:hAnsiTheme="majorHAnsi" w:cstheme="majorHAnsi"/>
        </w:rPr>
        <w:t xml:space="preserve">wody pobranej przez użytkowników niepodłączonych do sieci kanalizacyjnej; </w:t>
      </w:r>
    </w:p>
    <w:p w14:paraId="69D87495" w14:textId="304F4A45" w:rsidR="00C40E8E" w:rsidRPr="001812AF" w:rsidRDefault="00C40E8E" w:rsidP="00136722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1812AF">
        <w:rPr>
          <w:rFonts w:asciiTheme="majorHAnsi" w:eastAsia="Times New Roman" w:hAnsiTheme="majorHAnsi" w:cstheme="majorHAnsi"/>
          <w:lang w:eastAsia="pl-PL"/>
        </w:rPr>
        <w:t>8) kopi</w:t>
      </w:r>
      <w:r w:rsidR="00EF7EAB" w:rsidRPr="001812AF">
        <w:rPr>
          <w:rFonts w:asciiTheme="majorHAnsi" w:eastAsia="Times New Roman" w:hAnsiTheme="majorHAnsi" w:cstheme="majorHAnsi"/>
          <w:lang w:eastAsia="pl-PL"/>
        </w:rPr>
        <w:t>ę</w:t>
      </w:r>
      <w:r w:rsidRPr="001812AF">
        <w:rPr>
          <w:rFonts w:asciiTheme="majorHAnsi" w:eastAsia="Times New Roman" w:hAnsiTheme="majorHAnsi" w:cstheme="majorHAnsi"/>
          <w:lang w:eastAsia="pl-PL"/>
        </w:rPr>
        <w:t xml:space="preserve"> badań ścieków oczyszczonych w laboratorium akredytowanym  z oczyszczalni przydomowych, </w:t>
      </w:r>
      <w:r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które odprowadzają ścieki do ziemi lub do urządzeń wodnych, w ilości przekraczającej średniorocznie 5 m3/doba. </w:t>
      </w:r>
    </w:p>
    <w:p w14:paraId="5137676A" w14:textId="27E8BBFE" w:rsidR="009516E8" w:rsidRPr="001812AF" w:rsidRDefault="009516E8" w:rsidP="000F2E6F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Theme="majorHAnsi" w:eastAsia="Times New Roman" w:hAnsiTheme="majorHAnsi" w:cstheme="majorHAnsi"/>
          <w:lang w:eastAsia="pl-PL"/>
        </w:rPr>
      </w:pPr>
      <w:r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Urząd </w:t>
      </w:r>
      <w:r w:rsidR="00874E75"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Miasta i </w:t>
      </w:r>
      <w:r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Gminy </w:t>
      </w:r>
      <w:r w:rsidR="00EF7EAB"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Skała </w:t>
      </w:r>
      <w:r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będzie miał obowiązek przeprowadzić kontrolę </w:t>
      </w:r>
      <w:r w:rsidR="00C40E8E" w:rsidRPr="001812AF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 xml:space="preserve">co najmniej raz na </w:t>
      </w:r>
      <w:r w:rsidRPr="001812AF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 xml:space="preserve"> 2 lata</w:t>
      </w:r>
      <w:r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2C2A82"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zgodnie z planem kontroli. </w:t>
      </w:r>
    </w:p>
    <w:p w14:paraId="558721F3" w14:textId="07B6ED43" w:rsidR="009516E8" w:rsidRPr="001812AF" w:rsidRDefault="009516E8" w:rsidP="00EF7EAB">
      <w:pPr>
        <w:shd w:val="clear" w:color="auto" w:fill="FFFFFF"/>
        <w:spacing w:before="100" w:beforeAutospacing="1" w:after="100" w:afterAutospacing="1" w:line="375" w:lineRule="atLeast"/>
        <w:ind w:firstLine="708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1812AF">
        <w:rPr>
          <w:rFonts w:asciiTheme="majorHAnsi" w:eastAsia="Times New Roman" w:hAnsiTheme="majorHAnsi" w:cstheme="majorHAnsi"/>
          <w:b/>
          <w:bCs/>
          <w:lang w:eastAsia="pl-PL"/>
        </w:rPr>
        <w:lastRenderedPageBreak/>
        <w:t xml:space="preserve">W związku z powyższym </w:t>
      </w:r>
      <w:r w:rsidR="002C2A82"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Urząd Miasta i Gminy Skała zwraca się z prośbą do </w:t>
      </w:r>
      <w:r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 mieszkańców</w:t>
      </w:r>
      <w:r w:rsidR="00EF7EAB"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, którzy </w:t>
      </w:r>
      <w:r w:rsidR="00EF7EAB" w:rsidRPr="001812AF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nie zgłosili</w:t>
      </w:r>
      <w:r w:rsidR="00EF7EAB"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 do ewidencji zbiorników bezodpływowych </w:t>
      </w:r>
      <w:r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o niezwłoczne przedłożenie </w:t>
      </w:r>
      <w:r w:rsidR="00EF7EAB"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ich </w:t>
      </w:r>
      <w:r w:rsidRPr="001812AF">
        <w:rPr>
          <w:rFonts w:asciiTheme="majorHAnsi" w:eastAsia="Times New Roman" w:hAnsiTheme="majorHAnsi" w:cstheme="majorHAnsi"/>
          <w:b/>
          <w:bCs/>
          <w:lang w:eastAsia="pl-PL"/>
        </w:rPr>
        <w:t>na dziennik podawczy Urzędu</w:t>
      </w:r>
      <w:r w:rsidR="00874E75"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 Miasta i </w:t>
      </w:r>
      <w:r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Gminy </w:t>
      </w:r>
      <w:r w:rsidR="00874E75" w:rsidRPr="001812AF">
        <w:rPr>
          <w:rFonts w:asciiTheme="majorHAnsi" w:eastAsia="Times New Roman" w:hAnsiTheme="majorHAnsi" w:cstheme="majorHAnsi"/>
          <w:b/>
          <w:bCs/>
          <w:lang w:eastAsia="pl-PL"/>
        </w:rPr>
        <w:t>Skała</w:t>
      </w:r>
      <w:r w:rsidR="00EF7EAB"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. </w:t>
      </w:r>
    </w:p>
    <w:p w14:paraId="6CE0B027" w14:textId="0FB8D1F3" w:rsidR="0047788D" w:rsidRPr="001812AF" w:rsidRDefault="001812AF" w:rsidP="00136722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Theme="majorHAnsi" w:eastAsia="Times New Roman" w:hAnsiTheme="majorHAnsi" w:cstheme="majorHAnsi"/>
          <w:lang w:eastAsia="pl-PL"/>
        </w:rPr>
      </w:pPr>
      <w:r w:rsidRPr="001812AF">
        <w:rPr>
          <w:noProof/>
        </w:rPr>
        <w:drawing>
          <wp:anchor distT="0" distB="0" distL="114300" distR="114300" simplePos="0" relativeHeight="251660288" behindDoc="0" locked="0" layoutInCell="1" allowOverlap="1" wp14:anchorId="1EE260D0" wp14:editId="65029F1B">
            <wp:simplePos x="0" y="0"/>
            <wp:positionH relativeFrom="margin">
              <wp:posOffset>5081905</wp:posOffset>
            </wp:positionH>
            <wp:positionV relativeFrom="margin">
              <wp:posOffset>1028065</wp:posOffset>
            </wp:positionV>
            <wp:extent cx="1344295" cy="1377315"/>
            <wp:effectExtent l="0" t="0" r="825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A82" w:rsidRPr="001812AF">
        <w:rPr>
          <w:rFonts w:asciiTheme="majorHAnsi" w:eastAsia="Times New Roman" w:hAnsiTheme="majorHAnsi" w:cstheme="majorHAnsi"/>
          <w:lang w:eastAsia="pl-PL"/>
        </w:rPr>
        <w:t>Kontrolowane w pierwszej kolejności będą gospodarstwa</w:t>
      </w:r>
      <w:r w:rsidR="00136722" w:rsidRPr="001812AF">
        <w:rPr>
          <w:rFonts w:asciiTheme="majorHAnsi" w:eastAsia="Times New Roman" w:hAnsiTheme="majorHAnsi" w:cstheme="majorHAnsi"/>
          <w:lang w:eastAsia="pl-PL"/>
        </w:rPr>
        <w:t>,</w:t>
      </w:r>
      <w:r w:rsidR="002C2A82" w:rsidRPr="001812AF">
        <w:rPr>
          <w:rFonts w:asciiTheme="majorHAnsi" w:eastAsia="Times New Roman" w:hAnsiTheme="majorHAnsi" w:cstheme="majorHAnsi"/>
          <w:lang w:eastAsia="pl-PL"/>
        </w:rPr>
        <w:t xml:space="preserve"> które nie zgłoszą </w:t>
      </w:r>
      <w:r w:rsidR="0047788D" w:rsidRPr="001812AF">
        <w:rPr>
          <w:rFonts w:asciiTheme="majorHAnsi" w:eastAsia="Times New Roman" w:hAnsiTheme="majorHAnsi" w:cstheme="majorHAnsi"/>
          <w:lang w:eastAsia="pl-PL"/>
        </w:rPr>
        <w:t xml:space="preserve">zbiornika bezodpływowego lub przydomowej oczyszczalni ścieków do ewidencji. </w:t>
      </w:r>
    </w:p>
    <w:p w14:paraId="33CE5FF8" w14:textId="3576D59D" w:rsidR="00AB4148" w:rsidRPr="001812AF" w:rsidRDefault="0047788D" w:rsidP="00136722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  <w:r w:rsidRPr="001812AF">
        <w:rPr>
          <w:rFonts w:asciiTheme="majorHAnsi" w:eastAsia="Times New Roman" w:hAnsiTheme="majorHAnsi" w:cstheme="majorHAnsi"/>
          <w:lang w:eastAsia="pl-PL"/>
        </w:rPr>
        <w:t>Kontrola będzie polegała na wezwaniu właściciela nieruchomości do Urzędu celem przedłożenia zawartej umowy z przedsiębiorcą oraz okazaniu dowodów potwierdzających uiszczanie opłat za tę usługę.</w:t>
      </w:r>
    </w:p>
    <w:p w14:paraId="5349CCE0" w14:textId="6FDE8EB1" w:rsidR="00AB4148" w:rsidRPr="001812AF" w:rsidRDefault="0047788D" w:rsidP="00136722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1812AF">
        <w:rPr>
          <w:rFonts w:asciiTheme="majorHAnsi" w:eastAsia="Times New Roman" w:hAnsiTheme="majorHAnsi" w:cstheme="majorHAnsi"/>
          <w:u w:val="single"/>
          <w:lang w:eastAsia="pl-PL"/>
        </w:rPr>
        <w:t xml:space="preserve"> </w:t>
      </w:r>
      <w:r w:rsidRPr="001812AF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Należy pamiętać o zawieraniu umów na wywóz ścieków i systematyczne opróżnianie zbiorników bezodpływowych</w:t>
      </w:r>
      <w:r w:rsidRPr="001812AF">
        <w:rPr>
          <w:rFonts w:asciiTheme="majorHAnsi" w:eastAsia="Times New Roman" w:hAnsiTheme="majorHAnsi" w:cstheme="majorHAnsi"/>
          <w:b/>
          <w:bCs/>
          <w:lang w:eastAsia="pl-PL"/>
        </w:rPr>
        <w:t>.</w:t>
      </w:r>
    </w:p>
    <w:p w14:paraId="791BA841" w14:textId="674C32C0" w:rsidR="0047788D" w:rsidRPr="001812AF" w:rsidRDefault="0047788D" w:rsidP="00136722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Theme="majorHAnsi" w:eastAsia="Times New Roman" w:hAnsiTheme="majorHAnsi" w:cstheme="majorHAnsi"/>
          <w:lang w:eastAsia="pl-PL"/>
        </w:rPr>
      </w:pPr>
      <w:r w:rsidRPr="001812AF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1812AF">
        <w:rPr>
          <w:rFonts w:asciiTheme="majorHAnsi" w:eastAsia="Times New Roman" w:hAnsiTheme="majorHAnsi" w:cstheme="majorHAnsi"/>
          <w:lang w:eastAsia="pl-PL"/>
        </w:rPr>
        <w:t>Jeśli chodzi o  przydomowe oczyszczalnie ścieków, zgodnie z instrukcją eksploatacji</w:t>
      </w:r>
      <w:r w:rsidR="00831FA8" w:rsidRPr="001812AF">
        <w:rPr>
          <w:rFonts w:asciiTheme="majorHAnsi" w:eastAsia="Times New Roman" w:hAnsiTheme="majorHAnsi" w:cstheme="majorHAnsi"/>
          <w:lang w:eastAsia="pl-PL"/>
        </w:rPr>
        <w:t>, należy</w:t>
      </w:r>
      <w:r w:rsidR="00AB4148" w:rsidRPr="001812AF">
        <w:rPr>
          <w:rFonts w:asciiTheme="majorHAnsi" w:eastAsia="Times New Roman" w:hAnsiTheme="majorHAnsi" w:cstheme="majorHAnsi"/>
          <w:lang w:eastAsia="pl-PL"/>
        </w:rPr>
        <w:t xml:space="preserve"> również</w:t>
      </w:r>
      <w:r w:rsidR="00831FA8" w:rsidRPr="001812AF">
        <w:rPr>
          <w:rFonts w:asciiTheme="majorHAnsi" w:eastAsia="Times New Roman" w:hAnsiTheme="majorHAnsi" w:cstheme="majorHAnsi"/>
          <w:lang w:eastAsia="pl-PL"/>
        </w:rPr>
        <w:t xml:space="preserve"> pozbywa</w:t>
      </w:r>
      <w:r w:rsidR="00AB4148" w:rsidRPr="001812AF">
        <w:rPr>
          <w:rFonts w:asciiTheme="majorHAnsi" w:eastAsia="Times New Roman" w:hAnsiTheme="majorHAnsi" w:cstheme="majorHAnsi"/>
          <w:lang w:eastAsia="pl-PL"/>
        </w:rPr>
        <w:t>ć</w:t>
      </w:r>
      <w:r w:rsidR="00831FA8" w:rsidRPr="001812AF">
        <w:rPr>
          <w:rFonts w:asciiTheme="majorHAnsi" w:eastAsia="Times New Roman" w:hAnsiTheme="majorHAnsi" w:cstheme="majorHAnsi"/>
          <w:lang w:eastAsia="pl-PL"/>
        </w:rPr>
        <w:t xml:space="preserve"> się osadów</w:t>
      </w:r>
      <w:r w:rsidR="00AB4148" w:rsidRPr="001812AF">
        <w:rPr>
          <w:rFonts w:asciiTheme="majorHAnsi" w:eastAsia="Times New Roman" w:hAnsiTheme="majorHAnsi" w:cstheme="majorHAnsi"/>
          <w:lang w:eastAsia="pl-PL"/>
        </w:rPr>
        <w:t xml:space="preserve"> ściekowych</w:t>
      </w:r>
      <w:r w:rsidRPr="001812AF">
        <w:rPr>
          <w:rFonts w:asciiTheme="majorHAnsi" w:eastAsia="Times New Roman" w:hAnsiTheme="majorHAnsi" w:cstheme="majorHAnsi"/>
          <w:lang w:eastAsia="pl-PL"/>
        </w:rPr>
        <w:t>, co musi zostać  odpowiednio udokumentowane</w:t>
      </w:r>
      <w:r w:rsidR="00831FA8" w:rsidRPr="001812AF">
        <w:rPr>
          <w:rFonts w:asciiTheme="majorHAnsi" w:eastAsia="Times New Roman" w:hAnsiTheme="majorHAnsi" w:cstheme="majorHAnsi"/>
          <w:lang w:eastAsia="pl-PL"/>
        </w:rPr>
        <w:t xml:space="preserve"> tak jak w przypadku zbiorników bezodpływowych. </w:t>
      </w:r>
    </w:p>
    <w:p w14:paraId="66E3AACA" w14:textId="309EBB3B" w:rsidR="009516E8" w:rsidRPr="001812AF" w:rsidRDefault="009516E8" w:rsidP="00136722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Theme="majorHAnsi" w:eastAsia="Times New Roman" w:hAnsiTheme="majorHAnsi" w:cstheme="majorHAnsi"/>
          <w:lang w:eastAsia="pl-PL"/>
        </w:rPr>
      </w:pPr>
      <w:r w:rsidRPr="001812AF">
        <w:rPr>
          <w:rFonts w:asciiTheme="majorHAnsi" w:eastAsia="Times New Roman" w:hAnsiTheme="majorHAnsi" w:cstheme="majorHAnsi"/>
          <w:lang w:eastAsia="pl-PL"/>
        </w:rPr>
        <w:t xml:space="preserve">Usługę wywozu ścieków i osadów ściekowych mogą wykonywać jedynie przedsiębiorcy posiadający zezwolenie na prowadzenie działalności w zakresie opróżniania zbiorników bezodpływowych </w:t>
      </w:r>
      <w:r w:rsidR="001812AF">
        <w:rPr>
          <w:rFonts w:asciiTheme="majorHAnsi" w:eastAsia="Times New Roman" w:hAnsiTheme="majorHAnsi" w:cstheme="majorHAnsi"/>
          <w:lang w:eastAsia="pl-PL"/>
        </w:rPr>
        <w:br/>
      </w:r>
      <w:r w:rsidRPr="001812AF">
        <w:rPr>
          <w:rFonts w:asciiTheme="majorHAnsi" w:eastAsia="Times New Roman" w:hAnsiTheme="majorHAnsi" w:cstheme="majorHAnsi"/>
          <w:lang w:eastAsia="pl-PL"/>
        </w:rPr>
        <w:t xml:space="preserve">i transportu nieczystości ciekłych wydane przez </w:t>
      </w:r>
      <w:r w:rsidR="00CE0479" w:rsidRPr="001812AF">
        <w:rPr>
          <w:rFonts w:asciiTheme="majorHAnsi" w:eastAsia="Times New Roman" w:hAnsiTheme="majorHAnsi" w:cstheme="majorHAnsi"/>
          <w:lang w:eastAsia="pl-PL"/>
        </w:rPr>
        <w:t>Burmistrza</w:t>
      </w:r>
      <w:r w:rsidRPr="001812AF">
        <w:rPr>
          <w:rFonts w:asciiTheme="majorHAnsi" w:eastAsia="Times New Roman" w:hAnsiTheme="majorHAnsi" w:cstheme="majorHAnsi"/>
          <w:lang w:eastAsia="pl-PL"/>
        </w:rPr>
        <w:t>.</w:t>
      </w:r>
    </w:p>
    <w:p w14:paraId="3E5F9092" w14:textId="528133F6" w:rsidR="00EF7EAB" w:rsidRPr="001812AF" w:rsidRDefault="001812AF" w:rsidP="00EF7EAB">
      <w:pPr>
        <w:jc w:val="both"/>
      </w:pPr>
      <w:r w:rsidRPr="001812AF">
        <w:rPr>
          <w:noProof/>
        </w:rPr>
        <w:drawing>
          <wp:anchor distT="0" distB="0" distL="114300" distR="114300" simplePos="0" relativeHeight="251659264" behindDoc="0" locked="0" layoutInCell="1" allowOverlap="1" wp14:anchorId="3E0AEFFC" wp14:editId="472A0724">
            <wp:simplePos x="0" y="0"/>
            <wp:positionH relativeFrom="margin">
              <wp:posOffset>4971415</wp:posOffset>
            </wp:positionH>
            <wp:positionV relativeFrom="margin">
              <wp:posOffset>4883785</wp:posOffset>
            </wp:positionV>
            <wp:extent cx="1242060" cy="124206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EAB" w:rsidRPr="001812AF">
        <w:rPr>
          <w:rFonts w:ascii="Calibri Light" w:hAnsi="Calibri Light" w:cs="Calibri Light"/>
          <w:b/>
          <w:bCs/>
        </w:rPr>
        <w:t xml:space="preserve">Uwaga! Pozbywanie się z terenu nieruchomości nieczystości ciekłych niezgodnie </w:t>
      </w:r>
      <w:r w:rsidR="00EF7EAB" w:rsidRPr="001812AF">
        <w:rPr>
          <w:rFonts w:ascii="Calibri Light" w:hAnsi="Calibri Light" w:cs="Calibri Light"/>
          <w:b/>
          <w:bCs/>
        </w:rPr>
        <w:br/>
        <w:t xml:space="preserve">z przepisami prawa podlega przepisom Kodeksu postępowania w sprawach </w:t>
      </w:r>
      <w:r w:rsidR="00EF7EAB" w:rsidRPr="001812AF">
        <w:rPr>
          <w:rFonts w:ascii="Calibri Light" w:hAnsi="Calibri Light" w:cs="Calibri Light"/>
          <w:b/>
          <w:bCs/>
        </w:rPr>
        <w:br/>
        <w:t xml:space="preserve">o wykroczenia, a zgodnie z art. 10 ust. 2 Ustawy z dnia 13 września 1996 r. </w:t>
      </w:r>
      <w:r w:rsidRPr="001812AF">
        <w:rPr>
          <w:rFonts w:ascii="Calibri Light" w:hAnsi="Calibri Light" w:cs="Calibri Light"/>
          <w:b/>
          <w:bCs/>
        </w:rPr>
        <w:br/>
      </w:r>
      <w:r w:rsidR="00EF7EAB" w:rsidRPr="001812AF">
        <w:rPr>
          <w:rFonts w:ascii="Calibri Light" w:hAnsi="Calibri Light" w:cs="Calibri Light"/>
          <w:b/>
          <w:bCs/>
        </w:rPr>
        <w:t>o utrzymaniu czystości i porządku w gminach, kto nie wykonuje obowiązków wymienionych w art. 5 ust. 1 – podlega karze grzywny</w:t>
      </w:r>
      <w:r w:rsidR="00BF36B2" w:rsidRPr="001812AF">
        <w:rPr>
          <w:rFonts w:ascii="Calibri Light" w:hAnsi="Calibri Light" w:cs="Calibri Light"/>
          <w:b/>
          <w:bCs/>
        </w:rPr>
        <w:t>.</w:t>
      </w:r>
    </w:p>
    <w:p w14:paraId="2FF87B80" w14:textId="06DDE808" w:rsidR="004D5524" w:rsidRPr="001812AF" w:rsidRDefault="004D5524" w:rsidP="00136722">
      <w:pPr>
        <w:jc w:val="both"/>
      </w:pPr>
    </w:p>
    <w:sectPr w:rsidR="004D5524" w:rsidRPr="0018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91DA7"/>
    <w:multiLevelType w:val="hybridMultilevel"/>
    <w:tmpl w:val="78500E08"/>
    <w:lvl w:ilvl="0" w:tplc="8C7AC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07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DA"/>
    <w:rsid w:val="000F2E6F"/>
    <w:rsid w:val="0011361A"/>
    <w:rsid w:val="00136722"/>
    <w:rsid w:val="001812AF"/>
    <w:rsid w:val="001F6062"/>
    <w:rsid w:val="002A441E"/>
    <w:rsid w:val="002C2A82"/>
    <w:rsid w:val="002E6C4B"/>
    <w:rsid w:val="0030339B"/>
    <w:rsid w:val="00364B8A"/>
    <w:rsid w:val="0047788D"/>
    <w:rsid w:val="004B1F1D"/>
    <w:rsid w:val="004D5524"/>
    <w:rsid w:val="00535E96"/>
    <w:rsid w:val="00642F07"/>
    <w:rsid w:val="00831FA8"/>
    <w:rsid w:val="00874E75"/>
    <w:rsid w:val="009516E8"/>
    <w:rsid w:val="00A516DA"/>
    <w:rsid w:val="00A96BB1"/>
    <w:rsid w:val="00AA2CBC"/>
    <w:rsid w:val="00AB4148"/>
    <w:rsid w:val="00BF36B2"/>
    <w:rsid w:val="00C40E8E"/>
    <w:rsid w:val="00C76B4F"/>
    <w:rsid w:val="00CE0479"/>
    <w:rsid w:val="00D17213"/>
    <w:rsid w:val="00E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6409"/>
  <w15:chartTrackingRefBased/>
  <w15:docId w15:val="{F1E6A630-0E08-4A2D-8DD7-50415516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1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6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516E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11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22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EEE0-01A6-45A4-994B-8D9EDA53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kalina.madej</dc:creator>
  <cp:keywords/>
  <dc:description/>
  <cp:lastModifiedBy>kalina.madej</cp:lastModifiedBy>
  <cp:revision>3</cp:revision>
  <dcterms:created xsi:type="dcterms:W3CDTF">2022-10-24T11:05:00Z</dcterms:created>
  <dcterms:modified xsi:type="dcterms:W3CDTF">2022-10-24T11:08:00Z</dcterms:modified>
</cp:coreProperties>
</file>