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C17B" w14:textId="77777777" w:rsidR="00683524" w:rsidRPr="00823480" w:rsidRDefault="00780AD6">
      <w:pPr>
        <w:jc w:val="right"/>
        <w:rPr>
          <w:rFonts w:ascii="Arial Narrow" w:hAnsi="Arial Narrow"/>
        </w:rPr>
      </w:pPr>
      <w:r w:rsidRPr="00823480">
        <w:rPr>
          <w:rFonts w:ascii="Arial Narrow" w:hAnsi="Arial Narrow"/>
        </w:rPr>
        <w:t xml:space="preserve">Skała, dnia </w:t>
      </w:r>
      <w:r w:rsidR="00C41432" w:rsidRPr="00C41432">
        <w:rPr>
          <w:rFonts w:ascii="Arial Narrow" w:hAnsi="Arial Narrow"/>
        </w:rPr>
        <w:t>01.10</w:t>
      </w:r>
      <w:r w:rsidRPr="00C41432">
        <w:rPr>
          <w:rFonts w:ascii="Arial Narrow" w:hAnsi="Arial Narrow"/>
        </w:rPr>
        <w:t>.2021r.</w:t>
      </w:r>
    </w:p>
    <w:p w14:paraId="4D856286" w14:textId="77777777" w:rsidR="00683524" w:rsidRPr="00823480" w:rsidRDefault="000441BB">
      <w:pPr>
        <w:rPr>
          <w:rFonts w:ascii="Arial Narrow" w:hAnsi="Arial Narrow"/>
        </w:rPr>
      </w:pPr>
      <w:r w:rsidRPr="00823480">
        <w:rPr>
          <w:rFonts w:ascii="Arial Narrow" w:hAnsi="Arial Narrow"/>
        </w:rPr>
        <w:t>GG.6840.1</w:t>
      </w:r>
      <w:r w:rsidR="00780AD6" w:rsidRPr="00823480">
        <w:rPr>
          <w:rFonts w:ascii="Arial Narrow" w:hAnsi="Arial Narrow"/>
        </w:rPr>
        <w:t>.2021.DG</w:t>
      </w:r>
      <w:r w:rsidR="00780AD6" w:rsidRPr="00823480">
        <w:rPr>
          <w:rFonts w:ascii="Arial Narrow" w:hAnsi="Arial Narrow"/>
        </w:rPr>
        <w:tab/>
      </w:r>
      <w:r w:rsidR="00780AD6" w:rsidRPr="00823480">
        <w:rPr>
          <w:rFonts w:ascii="Arial Narrow" w:hAnsi="Arial Narrow"/>
        </w:rPr>
        <w:tab/>
      </w:r>
      <w:r w:rsidR="00780AD6" w:rsidRPr="00823480">
        <w:rPr>
          <w:rFonts w:ascii="Arial Narrow" w:hAnsi="Arial Narrow"/>
        </w:rPr>
        <w:tab/>
      </w:r>
      <w:r w:rsidR="00780AD6" w:rsidRPr="00823480">
        <w:rPr>
          <w:rFonts w:ascii="Arial Narrow" w:hAnsi="Arial Narrow"/>
        </w:rPr>
        <w:tab/>
      </w:r>
      <w:r w:rsidR="00780AD6" w:rsidRPr="00823480">
        <w:rPr>
          <w:rFonts w:ascii="Arial Narrow" w:hAnsi="Arial Narrow"/>
        </w:rPr>
        <w:tab/>
      </w:r>
      <w:r w:rsidR="00780AD6" w:rsidRPr="00823480">
        <w:rPr>
          <w:rFonts w:ascii="Arial Narrow" w:hAnsi="Arial Narrow"/>
        </w:rPr>
        <w:tab/>
      </w:r>
    </w:p>
    <w:p w14:paraId="11219C87" w14:textId="77777777" w:rsidR="00683524" w:rsidRPr="00823480" w:rsidRDefault="00683524">
      <w:pPr>
        <w:rPr>
          <w:rFonts w:ascii="Arial Narrow" w:hAnsi="Arial Narrow"/>
          <w:bCs/>
        </w:rPr>
      </w:pPr>
    </w:p>
    <w:p w14:paraId="517EA575" w14:textId="77777777" w:rsidR="00683524" w:rsidRPr="00823480" w:rsidRDefault="00683524">
      <w:pPr>
        <w:rPr>
          <w:rFonts w:ascii="Arial Narrow" w:hAnsi="Arial Narrow"/>
          <w:bCs/>
        </w:rPr>
      </w:pPr>
    </w:p>
    <w:p w14:paraId="029E5F1C" w14:textId="77777777" w:rsidR="00683524" w:rsidRDefault="00C41432" w:rsidP="00C41432">
      <w:pPr>
        <w:pStyle w:val="Indeks"/>
        <w:spacing w:line="276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Burmistrz Miasta i Gminy Skała</w:t>
      </w:r>
    </w:p>
    <w:p w14:paraId="10B37457" w14:textId="77777777" w:rsidR="00C41432" w:rsidRPr="00C41432" w:rsidRDefault="00C41432" w:rsidP="00C41432">
      <w:pPr>
        <w:pStyle w:val="Indeks"/>
        <w:spacing w:line="276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podaje do publicznej wiadomości</w:t>
      </w:r>
    </w:p>
    <w:p w14:paraId="4F82E5CE" w14:textId="77777777" w:rsidR="00683524" w:rsidRPr="00823480" w:rsidRDefault="00683524">
      <w:pPr>
        <w:rPr>
          <w:rFonts w:ascii="Arial Narrow" w:hAnsi="Arial Narrow" w:cs="Times New Roman"/>
        </w:rPr>
      </w:pPr>
    </w:p>
    <w:p w14:paraId="6BB6E327" w14:textId="77777777" w:rsidR="00683524" w:rsidRPr="00823480" w:rsidRDefault="00823480">
      <w:pPr>
        <w:pStyle w:val="Nagwek1"/>
        <w:numPr>
          <w:ilvl w:val="0"/>
          <w:numId w:val="2"/>
        </w:numPr>
        <w:tabs>
          <w:tab w:val="left" w:pos="0"/>
        </w:tabs>
        <w:spacing w:before="0" w:after="0"/>
        <w:rPr>
          <w:rFonts w:ascii="Arial Narrow" w:hAnsi="Arial Narrow"/>
          <w:bCs/>
          <w:u w:val="single"/>
        </w:rPr>
      </w:pPr>
      <w:r w:rsidRPr="00823480">
        <w:rPr>
          <w:rFonts w:ascii="Arial Narrow" w:hAnsi="Arial Narrow"/>
          <w:bCs/>
          <w:u w:val="single"/>
        </w:rPr>
        <w:t>WYKAZ NIERUCHOMOŚCI PRZEZNACZONYCH NA SPRZEDAŻ</w:t>
      </w:r>
    </w:p>
    <w:p w14:paraId="62354EC5" w14:textId="77777777" w:rsidR="00823480" w:rsidRPr="00823480" w:rsidRDefault="00823480" w:rsidP="00823480">
      <w:pPr>
        <w:jc w:val="center"/>
        <w:rPr>
          <w:rFonts w:ascii="Arial Narrow" w:hAnsi="Arial Narrow"/>
          <w:sz w:val="20"/>
        </w:rPr>
      </w:pPr>
      <w:r w:rsidRPr="00823480">
        <w:rPr>
          <w:rFonts w:ascii="Arial Narrow" w:hAnsi="Arial Narrow"/>
          <w:sz w:val="20"/>
        </w:rPr>
        <w:t>(Sporządzono na podstawie art. 35 Ustawy z dnia 21 sierpnia 1997r o gospodarce nieruchomościami (tj. Dz.U. z 2020r. poz. 1980))</w:t>
      </w:r>
    </w:p>
    <w:p w14:paraId="321BC24B" w14:textId="77777777" w:rsidR="00683524" w:rsidRPr="00823480" w:rsidRDefault="00683524">
      <w:pPr>
        <w:rPr>
          <w:rFonts w:ascii="Arial Narrow" w:hAnsi="Arial Narrow" w:cs="Times New Roman"/>
        </w:rPr>
      </w:pPr>
    </w:p>
    <w:p w14:paraId="6DF99235" w14:textId="77777777" w:rsidR="00823480" w:rsidRPr="00823480" w:rsidRDefault="00823480" w:rsidP="00823480">
      <w:pPr>
        <w:pStyle w:val="Akapitzlist"/>
        <w:numPr>
          <w:ilvl w:val="0"/>
          <w:numId w:val="5"/>
        </w:numPr>
        <w:rPr>
          <w:rFonts w:ascii="Arial Narrow" w:hAnsi="Arial Narrow"/>
          <w:b/>
          <w:sz w:val="22"/>
        </w:rPr>
      </w:pPr>
      <w:r w:rsidRPr="00823480">
        <w:rPr>
          <w:rFonts w:ascii="Arial Narrow" w:hAnsi="Arial Narrow"/>
          <w:b/>
          <w:sz w:val="22"/>
        </w:rPr>
        <w:t>Oznaczenie nieruchomości według księgi wieczystej oraz katastru nieruchomości</w:t>
      </w:r>
    </w:p>
    <w:p w14:paraId="1A6AE8BA" w14:textId="77777777" w:rsidR="00877E59" w:rsidRDefault="00823480" w:rsidP="00877E59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>e</w:t>
      </w:r>
      <w:r w:rsidR="00877E59">
        <w:rPr>
          <w:rFonts w:ascii="Arial Narrow" w:hAnsi="Arial Narrow"/>
          <w:sz w:val="22"/>
        </w:rPr>
        <w:t>widencyjna nr 3118;</w:t>
      </w:r>
      <w:r>
        <w:rPr>
          <w:rFonts w:ascii="Arial Narrow" w:hAnsi="Arial Narrow"/>
          <w:sz w:val="22"/>
        </w:rPr>
        <w:t xml:space="preserve"> ob</w:t>
      </w:r>
      <w:r w:rsidR="00877E59">
        <w:rPr>
          <w:rFonts w:ascii="Arial Narrow" w:hAnsi="Arial Narrow"/>
          <w:sz w:val="22"/>
        </w:rPr>
        <w:t xml:space="preserve">ręb 0013, Skała; nr jednostki rejestrowej 120610_4.0013.G17 </w:t>
      </w:r>
      <w:r w:rsidR="00877E59" w:rsidRPr="00877E59">
        <w:rPr>
          <w:rFonts w:ascii="Arial Narrow" w:hAnsi="Arial Narrow"/>
          <w:sz w:val="22"/>
        </w:rPr>
        <w:t>opisana w księdze wieczystej KR2P 00007170/3 (woj. małopolskie, powiat krakowski, Miasto i Gmina Skała, R – grunty orne</w:t>
      </w:r>
      <w:r w:rsidR="00877E59">
        <w:rPr>
          <w:rFonts w:ascii="Arial Narrow" w:hAnsi="Arial Narrow"/>
          <w:sz w:val="22"/>
        </w:rPr>
        <w:t>)</w:t>
      </w:r>
    </w:p>
    <w:p w14:paraId="126EE996" w14:textId="77777777" w:rsidR="00877E59" w:rsidRDefault="00877E59" w:rsidP="00877E59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3120/1; obręb 0013, Skała; nr jednostki rejestrowej 120610_4.0013.G17 </w:t>
      </w:r>
      <w:r w:rsidRPr="00877E59">
        <w:rPr>
          <w:rFonts w:ascii="Arial Narrow" w:hAnsi="Arial Narrow"/>
          <w:sz w:val="22"/>
        </w:rPr>
        <w:t xml:space="preserve">opisana w księdze wieczystej KR2P 00007170/3 (woj. małopolskie, powiat krakowski, Miasto i Gmina Skała, </w:t>
      </w:r>
      <w:r>
        <w:rPr>
          <w:rFonts w:ascii="Arial Narrow" w:hAnsi="Arial Narrow"/>
          <w:sz w:val="22"/>
        </w:rPr>
        <w:t>N</w:t>
      </w:r>
      <w:r w:rsidRPr="00877E59">
        <w:rPr>
          <w:rFonts w:ascii="Arial Narrow" w:hAnsi="Arial Narrow"/>
          <w:sz w:val="22"/>
        </w:rPr>
        <w:t xml:space="preserve"> – </w:t>
      </w:r>
      <w:r>
        <w:rPr>
          <w:rFonts w:ascii="Arial Narrow" w:hAnsi="Arial Narrow"/>
          <w:sz w:val="22"/>
        </w:rPr>
        <w:t>nieużytki)</w:t>
      </w:r>
    </w:p>
    <w:p w14:paraId="4403D3F1" w14:textId="77777777" w:rsidR="009F6137" w:rsidRDefault="009F6137" w:rsidP="009F613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3120/2; obręb 0013, Skała; nr jednostki rejestrowej 120610_4.0013.G17 </w:t>
      </w:r>
      <w:r w:rsidRPr="00877E59">
        <w:rPr>
          <w:rFonts w:ascii="Arial Narrow" w:hAnsi="Arial Narrow"/>
          <w:sz w:val="22"/>
        </w:rPr>
        <w:t xml:space="preserve">opisana w księdze wieczystej KR2P 00007170/3 (woj. małopolskie, powiat krakowski, Miasto i Gmina Skała, </w:t>
      </w:r>
      <w:r>
        <w:rPr>
          <w:rFonts w:ascii="Arial Narrow" w:hAnsi="Arial Narrow"/>
          <w:sz w:val="22"/>
        </w:rPr>
        <w:t>R</w:t>
      </w:r>
      <w:r w:rsidRPr="00877E59">
        <w:rPr>
          <w:rFonts w:ascii="Arial Narrow" w:hAnsi="Arial Narrow"/>
          <w:sz w:val="22"/>
        </w:rPr>
        <w:t xml:space="preserve"> – </w:t>
      </w:r>
      <w:r>
        <w:rPr>
          <w:rFonts w:ascii="Arial Narrow" w:hAnsi="Arial Narrow"/>
          <w:sz w:val="22"/>
        </w:rPr>
        <w:t>grunty orne)</w:t>
      </w:r>
    </w:p>
    <w:p w14:paraId="61E6A415" w14:textId="77777777" w:rsidR="009F6137" w:rsidRDefault="009F6137" w:rsidP="009F613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3128; obręb 0013, Skała; nr jednostki rejestrowej 120610_4.0013.G17 </w:t>
      </w:r>
      <w:r w:rsidRPr="00877E59">
        <w:rPr>
          <w:rFonts w:ascii="Arial Narrow" w:hAnsi="Arial Narrow"/>
          <w:sz w:val="22"/>
        </w:rPr>
        <w:t xml:space="preserve">opisana w księdze wieczystej KR2P 00007170/3 (woj. małopolskie, powiat krakowski, Miasto i Gmina Skała, </w:t>
      </w:r>
      <w:r>
        <w:rPr>
          <w:rFonts w:ascii="Arial Narrow" w:hAnsi="Arial Narrow"/>
          <w:sz w:val="22"/>
        </w:rPr>
        <w:t>Bi</w:t>
      </w:r>
      <w:r w:rsidRPr="00877E59">
        <w:rPr>
          <w:rFonts w:ascii="Arial Narrow" w:hAnsi="Arial Narrow"/>
          <w:sz w:val="22"/>
        </w:rPr>
        <w:t xml:space="preserve"> – </w:t>
      </w:r>
      <w:r>
        <w:rPr>
          <w:rFonts w:ascii="Arial Narrow" w:hAnsi="Arial Narrow"/>
          <w:sz w:val="22"/>
        </w:rPr>
        <w:t>tereny inne zabudowane)</w:t>
      </w:r>
    </w:p>
    <w:p w14:paraId="6831AA2B" w14:textId="77777777" w:rsidR="008F5ECA" w:rsidRPr="008F5ECA" w:rsidRDefault="008F5ECA" w:rsidP="008F5ECA">
      <w:pPr>
        <w:ind w:left="1080"/>
        <w:jc w:val="both"/>
        <w:rPr>
          <w:rFonts w:ascii="Arial Narrow" w:hAnsi="Arial Narrow"/>
          <w:sz w:val="22"/>
        </w:rPr>
      </w:pPr>
    </w:p>
    <w:p w14:paraId="545A2D14" w14:textId="77777777" w:rsidR="00877E59" w:rsidRPr="009F6137" w:rsidRDefault="009F6137" w:rsidP="009F613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Powierzchnia nieruchomości</w:t>
      </w:r>
    </w:p>
    <w:p w14:paraId="228042F7" w14:textId="77777777" w:rsidR="009F6137" w:rsidRDefault="009F6137" w:rsidP="009F6137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3118: powierzchnia: 0,2273ha w tym: </w:t>
      </w:r>
      <w:proofErr w:type="spellStart"/>
      <w:r>
        <w:rPr>
          <w:rFonts w:ascii="Arial Narrow" w:hAnsi="Arial Narrow"/>
          <w:sz w:val="22"/>
        </w:rPr>
        <w:t>RIVa</w:t>
      </w:r>
      <w:proofErr w:type="spellEnd"/>
      <w:r>
        <w:rPr>
          <w:rFonts w:ascii="Arial Narrow" w:hAnsi="Arial Narrow"/>
          <w:sz w:val="22"/>
        </w:rPr>
        <w:t xml:space="preserve"> – 0,1183ha, N – 0,0896ha, </w:t>
      </w:r>
      <w:proofErr w:type="spellStart"/>
      <w:r>
        <w:rPr>
          <w:rFonts w:ascii="Arial Narrow" w:hAnsi="Arial Narrow"/>
          <w:sz w:val="22"/>
        </w:rPr>
        <w:t>RIIIa</w:t>
      </w:r>
      <w:proofErr w:type="spellEnd"/>
      <w:r>
        <w:rPr>
          <w:rFonts w:ascii="Arial Narrow" w:hAnsi="Arial Narrow"/>
          <w:sz w:val="22"/>
        </w:rPr>
        <w:t xml:space="preserve"> – 0,0137ha, ŁIV – 0,0057ha</w:t>
      </w:r>
    </w:p>
    <w:p w14:paraId="2D95CA62" w14:textId="77777777" w:rsidR="008F5ECA" w:rsidRDefault="008F5ECA" w:rsidP="008F5ECA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3120/1: powierzchnia: 0,0451ha w tym: </w:t>
      </w:r>
      <w:proofErr w:type="spellStart"/>
      <w:r>
        <w:rPr>
          <w:rFonts w:ascii="Arial Narrow" w:hAnsi="Arial Narrow"/>
          <w:sz w:val="22"/>
        </w:rPr>
        <w:t>RIVa</w:t>
      </w:r>
      <w:proofErr w:type="spellEnd"/>
      <w:r>
        <w:rPr>
          <w:rFonts w:ascii="Arial Narrow" w:hAnsi="Arial Narrow"/>
          <w:sz w:val="22"/>
        </w:rPr>
        <w:t xml:space="preserve"> – 0,0102ha, N – 0,0349ha</w:t>
      </w:r>
    </w:p>
    <w:p w14:paraId="6681E478" w14:textId="77777777" w:rsidR="008F5ECA" w:rsidRDefault="008F5ECA" w:rsidP="008F5ECA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3120/2: powierzchnia: 0,2908ha w tym: </w:t>
      </w:r>
      <w:proofErr w:type="spellStart"/>
      <w:r>
        <w:rPr>
          <w:rFonts w:ascii="Arial Narrow" w:hAnsi="Arial Narrow"/>
          <w:sz w:val="22"/>
        </w:rPr>
        <w:t>RIVa</w:t>
      </w:r>
      <w:proofErr w:type="spellEnd"/>
      <w:r>
        <w:rPr>
          <w:rFonts w:ascii="Arial Narrow" w:hAnsi="Arial Narrow"/>
          <w:sz w:val="22"/>
        </w:rPr>
        <w:t xml:space="preserve"> – 0,0729ha, N – 0,0528ha, </w:t>
      </w:r>
      <w:proofErr w:type="spellStart"/>
      <w:r>
        <w:rPr>
          <w:rFonts w:ascii="Arial Narrow" w:hAnsi="Arial Narrow"/>
          <w:sz w:val="22"/>
        </w:rPr>
        <w:t>RIIIa</w:t>
      </w:r>
      <w:proofErr w:type="spellEnd"/>
      <w:r>
        <w:rPr>
          <w:rFonts w:ascii="Arial Narrow" w:hAnsi="Arial Narrow"/>
          <w:sz w:val="22"/>
        </w:rPr>
        <w:t xml:space="preserve"> – 0,1651ha</w:t>
      </w:r>
    </w:p>
    <w:p w14:paraId="2026CBC1" w14:textId="77777777" w:rsidR="008F5ECA" w:rsidRDefault="008F5ECA" w:rsidP="008F5ECA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>ewidencyjna nr 3128: powierzchnia: 0,0447ha w tym: Bi – 0,0447ha</w:t>
      </w:r>
    </w:p>
    <w:p w14:paraId="0B635DC5" w14:textId="77777777" w:rsidR="008F5ECA" w:rsidRDefault="008F5ECA" w:rsidP="008F5ECA">
      <w:pPr>
        <w:pStyle w:val="Akapitzlist"/>
        <w:ind w:left="1440"/>
        <w:jc w:val="both"/>
        <w:rPr>
          <w:rFonts w:ascii="Arial Narrow" w:hAnsi="Arial Narrow"/>
          <w:sz w:val="22"/>
        </w:rPr>
      </w:pPr>
    </w:p>
    <w:p w14:paraId="7E10F9F2" w14:textId="77777777" w:rsidR="008F5ECA" w:rsidRDefault="008F5ECA" w:rsidP="008F5ECA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</w:rPr>
      </w:pPr>
      <w:r w:rsidRPr="008F5ECA">
        <w:rPr>
          <w:rFonts w:ascii="Arial Narrow" w:hAnsi="Arial Narrow"/>
          <w:b/>
          <w:sz w:val="22"/>
        </w:rPr>
        <w:t>Opis nieruchomości</w:t>
      </w:r>
    </w:p>
    <w:p w14:paraId="6C51BFA2" w14:textId="77777777" w:rsidR="008F5ECA" w:rsidRDefault="008F5ECA" w:rsidP="008F5ECA">
      <w:pPr>
        <w:pStyle w:val="Akapitzlist"/>
        <w:jc w:val="both"/>
        <w:rPr>
          <w:rFonts w:ascii="Arial Narrow" w:hAnsi="Arial Narrow"/>
          <w:sz w:val="22"/>
        </w:rPr>
      </w:pPr>
      <w:r w:rsidRPr="008F5ECA">
        <w:rPr>
          <w:rFonts w:ascii="Arial Narrow" w:hAnsi="Arial Narrow"/>
          <w:sz w:val="22"/>
        </w:rPr>
        <w:t>Nieruchomości</w:t>
      </w:r>
      <w:r>
        <w:rPr>
          <w:rFonts w:ascii="Arial Narrow" w:hAnsi="Arial Narrow"/>
          <w:sz w:val="22"/>
        </w:rPr>
        <w:t xml:space="preserve"> zlokalizowane</w:t>
      </w:r>
      <w:r w:rsidRPr="008F5ECA">
        <w:rPr>
          <w:rFonts w:ascii="Arial Narrow" w:hAnsi="Arial Narrow"/>
          <w:sz w:val="22"/>
        </w:rPr>
        <w:t xml:space="preserve"> są</w:t>
      </w:r>
      <w:r>
        <w:rPr>
          <w:rFonts w:ascii="Arial Narrow" w:hAnsi="Arial Narrow"/>
          <w:sz w:val="22"/>
        </w:rPr>
        <w:t xml:space="preserve"> w miejscowości Skała, w strefie aktywności gospodarczej, są</w:t>
      </w:r>
      <w:r w:rsidRPr="008F5ECA">
        <w:rPr>
          <w:rFonts w:ascii="Arial Narrow" w:hAnsi="Arial Narrow"/>
          <w:sz w:val="22"/>
        </w:rPr>
        <w:t xml:space="preserve"> wolne od obciąż</w:t>
      </w:r>
      <w:r w:rsidR="001278E7">
        <w:rPr>
          <w:rFonts w:ascii="Arial Narrow" w:hAnsi="Arial Narrow"/>
          <w:sz w:val="22"/>
        </w:rPr>
        <w:t>eń i innych zobowiązań</w:t>
      </w:r>
      <w:r>
        <w:rPr>
          <w:rFonts w:ascii="Arial Narrow" w:hAnsi="Arial Narrow"/>
          <w:sz w:val="22"/>
        </w:rPr>
        <w:t>.</w:t>
      </w:r>
      <w:r w:rsidR="0092092B">
        <w:rPr>
          <w:rFonts w:ascii="Arial Narrow" w:hAnsi="Arial Narrow"/>
          <w:sz w:val="22"/>
        </w:rPr>
        <w:t xml:space="preserve"> Otoczenie nieruchomości stanowią tereny zabudowy usługowej oraz usługowo – produkcyjnej, w dalszym sąsiedztwie zabudowa mieszkaniowa jednorodzinna. Działka 3118 zlokalizowana jest w pierwszej linii zabudowy, posiada kształt zbliżony do prostokątnego o korzystnej proporcji boków, teren o nieistotnych różnicach poziomu, uzbrojony, niezagospodarowany i nieogrodzony. Działka 3120/1 zlokalizowana jest w drugiej linii zabudowy, posiada kształt prostokątny o niekorzystnej proporcji boków, teren o nieistotnych różnicach poziomu, uzbrojony, niezagospodarowany i nieogrodzony. Działka nie posiada bezpośredniego postępu do drogi publicznej. Działka 3120/2 zlokalizowana jest w pierwszej linii zabudowy, posiada kształt nieregularny lecz korzystny, zbliżony do trapezu prostokątnego</w:t>
      </w:r>
      <w:r w:rsidR="00B747BF">
        <w:rPr>
          <w:rFonts w:ascii="Arial Narrow" w:hAnsi="Arial Narrow"/>
          <w:sz w:val="22"/>
        </w:rPr>
        <w:t>,</w:t>
      </w:r>
      <w:r w:rsidR="0092092B">
        <w:rPr>
          <w:rFonts w:ascii="Arial Narrow" w:hAnsi="Arial Narrow"/>
          <w:sz w:val="22"/>
        </w:rPr>
        <w:t xml:space="preserve"> teren o nieistotnych różnicach poziomu, uzbrojony, niezagospodarowany i nieogrodzony.</w:t>
      </w:r>
      <w:r w:rsidR="00B747BF">
        <w:rPr>
          <w:rFonts w:ascii="Arial Narrow" w:hAnsi="Arial Narrow"/>
          <w:sz w:val="22"/>
        </w:rPr>
        <w:t xml:space="preserve"> Działka 3128 zlokalizowana jest w pierwszej linii zabudowy, posiada kształt </w:t>
      </w:r>
      <w:r w:rsidR="00B50872">
        <w:rPr>
          <w:rFonts w:ascii="Arial Narrow" w:hAnsi="Arial Narrow"/>
          <w:sz w:val="22"/>
        </w:rPr>
        <w:t>trójkątny</w:t>
      </w:r>
      <w:r w:rsidR="00B747BF">
        <w:rPr>
          <w:rFonts w:ascii="Arial Narrow" w:hAnsi="Arial Narrow"/>
          <w:sz w:val="22"/>
        </w:rPr>
        <w:t xml:space="preserve"> </w:t>
      </w:r>
      <w:r w:rsidR="00B50872">
        <w:rPr>
          <w:rFonts w:ascii="Arial Narrow" w:hAnsi="Arial Narrow"/>
          <w:sz w:val="22"/>
        </w:rPr>
        <w:t xml:space="preserve">niekorzystny, </w:t>
      </w:r>
      <w:r w:rsidR="00B747BF">
        <w:rPr>
          <w:rFonts w:ascii="Arial Narrow" w:hAnsi="Arial Narrow"/>
          <w:sz w:val="22"/>
        </w:rPr>
        <w:t>teren o nieistotnych różnicach poziomu, uzbrojony, niezagospodarowany i nieogrodzony.</w:t>
      </w:r>
    </w:p>
    <w:p w14:paraId="17319A79" w14:textId="77777777" w:rsidR="001278E7" w:rsidRDefault="001278E7" w:rsidP="00B50872">
      <w:pPr>
        <w:jc w:val="both"/>
        <w:rPr>
          <w:rFonts w:ascii="Arial Narrow" w:hAnsi="Arial Narrow"/>
          <w:sz w:val="22"/>
        </w:rPr>
      </w:pPr>
    </w:p>
    <w:p w14:paraId="64FFC7BB" w14:textId="77777777" w:rsidR="00B50872" w:rsidRPr="00B50872" w:rsidRDefault="00B50872" w:rsidP="00B5087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Przeznaczenie nieruchomości i sposób jej zagospodarowania</w:t>
      </w:r>
    </w:p>
    <w:p w14:paraId="439E3E7B" w14:textId="77777777" w:rsidR="00B50872" w:rsidRDefault="00C41432" w:rsidP="00B50872">
      <w:pPr>
        <w:pStyle w:val="Akapitzlist"/>
        <w:jc w:val="both"/>
        <w:rPr>
          <w:rFonts w:ascii="Arial Narrow" w:hAnsi="Arial Narrow"/>
          <w:sz w:val="22"/>
        </w:rPr>
      </w:pPr>
      <w:r w:rsidRPr="00C41432">
        <w:rPr>
          <w:rFonts w:ascii="Arial Narrow" w:hAnsi="Arial Narrow"/>
          <w:sz w:val="22"/>
        </w:rPr>
        <w:t>Przedmiotowe d</w:t>
      </w:r>
      <w:r>
        <w:rPr>
          <w:rFonts w:ascii="Arial Narrow" w:hAnsi="Arial Narrow"/>
          <w:sz w:val="22"/>
        </w:rPr>
        <w:t xml:space="preserve">ziałki znajdują się w obszarze, </w:t>
      </w:r>
      <w:r w:rsidRPr="00C41432">
        <w:rPr>
          <w:rFonts w:ascii="Arial Narrow" w:hAnsi="Arial Narrow"/>
          <w:sz w:val="22"/>
        </w:rPr>
        <w:t>dla którego</w:t>
      </w:r>
      <w:r>
        <w:rPr>
          <w:rFonts w:ascii="Arial Narrow" w:hAnsi="Arial Narrow"/>
          <w:sz w:val="22"/>
        </w:rPr>
        <w:t xml:space="preserve"> 16.10.2018r został uchwalony</w:t>
      </w:r>
      <w:r w:rsidRPr="00C41432">
        <w:rPr>
          <w:rFonts w:ascii="Arial Narrow" w:hAnsi="Arial Narrow"/>
          <w:sz w:val="22"/>
        </w:rPr>
        <w:t xml:space="preserve"> miejscowy plan z</w:t>
      </w:r>
      <w:r>
        <w:rPr>
          <w:rFonts w:ascii="Arial Narrow" w:hAnsi="Arial Narrow"/>
          <w:sz w:val="22"/>
        </w:rPr>
        <w:t xml:space="preserve">agospodarowania przestrzennego – dostępny na stronie </w:t>
      </w:r>
      <w:hyperlink r:id="rId7" w:history="1">
        <w:r w:rsidRPr="005134D5">
          <w:rPr>
            <w:rStyle w:val="Hipercze"/>
            <w:rFonts w:ascii="Arial Narrow" w:hAnsi="Arial Narrow"/>
            <w:sz w:val="22"/>
          </w:rPr>
          <w:t>https://skala.pl/wp-content/uploads/2018/11/Uchwa%C5%82a-Plan-SAG-Projekt-2018-05-09.pdf</w:t>
        </w:r>
      </w:hyperlink>
      <w:r>
        <w:rPr>
          <w:rFonts w:ascii="Arial Narrow" w:hAnsi="Arial Narrow"/>
          <w:sz w:val="22"/>
        </w:rPr>
        <w:t xml:space="preserve">. </w:t>
      </w:r>
      <w:r w:rsidR="00B50872" w:rsidRPr="00B50872">
        <w:rPr>
          <w:rFonts w:ascii="Arial Narrow" w:hAnsi="Arial Narrow"/>
          <w:sz w:val="22"/>
        </w:rPr>
        <w:t>Szczegółowy sposób zagospodarowa</w:t>
      </w:r>
      <w:r w:rsidR="00B50872">
        <w:rPr>
          <w:rFonts w:ascii="Arial Narrow" w:hAnsi="Arial Narrow"/>
          <w:sz w:val="22"/>
        </w:rPr>
        <w:t>nia działek</w:t>
      </w:r>
      <w:r w:rsidR="00B50872" w:rsidRPr="00B50872">
        <w:rPr>
          <w:rFonts w:ascii="Arial Narrow" w:hAnsi="Arial Narrow"/>
          <w:sz w:val="22"/>
        </w:rPr>
        <w:t xml:space="preserve"> znajduje się w Regulaminie Strefy Akty</w:t>
      </w:r>
      <w:r>
        <w:rPr>
          <w:rFonts w:ascii="Arial Narrow" w:hAnsi="Arial Narrow"/>
          <w:sz w:val="22"/>
        </w:rPr>
        <w:t>wności Gospodarczej w Skale z d</w:t>
      </w:r>
      <w:r w:rsidR="00B50872" w:rsidRPr="00B50872">
        <w:rPr>
          <w:rFonts w:ascii="Arial Narrow" w:hAnsi="Arial Narrow"/>
          <w:sz w:val="22"/>
        </w:rPr>
        <w:t xml:space="preserve">nia 28.08.2020 r. Regulamin SAG w Skale dostępny na stronie </w:t>
      </w:r>
      <w:hyperlink r:id="rId8" w:history="1">
        <w:r w:rsidR="00B50872" w:rsidRPr="003B3E83">
          <w:rPr>
            <w:rStyle w:val="Hipercze"/>
            <w:rFonts w:ascii="Arial Narrow" w:hAnsi="Arial Narrow"/>
            <w:sz w:val="22"/>
          </w:rPr>
          <w:t>https://skala.pl/regulamin-sag-3/</w:t>
        </w:r>
      </w:hyperlink>
      <w:r w:rsidR="00B50872" w:rsidRPr="00B50872">
        <w:rPr>
          <w:rFonts w:ascii="Arial Narrow" w:hAnsi="Arial Narrow"/>
          <w:sz w:val="22"/>
        </w:rPr>
        <w:t>.</w:t>
      </w:r>
    </w:p>
    <w:p w14:paraId="28CFBD97" w14:textId="77777777" w:rsidR="00B50872" w:rsidRDefault="00B50872" w:rsidP="00B50872">
      <w:pPr>
        <w:jc w:val="both"/>
        <w:rPr>
          <w:rFonts w:ascii="Arial Narrow" w:hAnsi="Arial Narrow"/>
          <w:sz w:val="22"/>
        </w:rPr>
      </w:pPr>
    </w:p>
    <w:p w14:paraId="44A91994" w14:textId="77777777" w:rsidR="00B50872" w:rsidRDefault="001278E7" w:rsidP="00B5087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</w:t>
      </w:r>
      <w:r w:rsidRPr="001278E7">
        <w:rPr>
          <w:rFonts w:ascii="Arial Narrow" w:hAnsi="Arial Narrow"/>
          <w:b/>
          <w:sz w:val="22"/>
        </w:rPr>
        <w:t>ermin zagospodarowania nieruchomości</w:t>
      </w:r>
    </w:p>
    <w:p w14:paraId="264726CC" w14:textId="77777777" w:rsidR="001278E7" w:rsidRPr="001278E7" w:rsidRDefault="001278E7" w:rsidP="001278E7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 xml:space="preserve">Sprzedaż nieruchomości obostrzona zostanie obowiązkiem ich zagospodarowania przez nabywców poprzez zlokalizowanie na terenie danej nieruchomości przedsiębiorstwa o przedmiocie działalności zgodnym z warunkami </w:t>
      </w:r>
      <w:r w:rsidRPr="001278E7">
        <w:rPr>
          <w:rFonts w:ascii="Arial Narrow" w:hAnsi="Arial Narrow"/>
          <w:sz w:val="22"/>
        </w:rPr>
        <w:lastRenderedPageBreak/>
        <w:t>SAG w Skale, w tym w szczególności zakończenie w niżej podanym terminie realizacji inwestycji polegającej na wybudowaniu obiektów produkcyjnych/usługowych (dalej jako „Inwestycji”) czego skutkiem będzie utworzenie na terenie strefy nowych, stałych miejsc pracy, w ilości odpowiednio § 5 ust 6 pkt. Zarządzenia nr 209/2020 z dnia 28.08.2020r:</w:t>
      </w:r>
    </w:p>
    <w:p w14:paraId="12A82665" w14:textId="77777777" w:rsidR="001278E7" w:rsidRPr="001278E7" w:rsidRDefault="001278E7" w:rsidP="001278E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nieruchomość nr 3118 – minimum 3 nowe, stałe miejsca pracy,</w:t>
      </w:r>
    </w:p>
    <w:p w14:paraId="57D5B2B4" w14:textId="77777777" w:rsidR="001278E7" w:rsidRPr="001278E7" w:rsidRDefault="001278E7" w:rsidP="001278E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nieruchomość nr 3120/1 – minim</w:t>
      </w:r>
      <w:r>
        <w:rPr>
          <w:rFonts w:ascii="Arial Narrow" w:hAnsi="Arial Narrow"/>
          <w:sz w:val="22"/>
        </w:rPr>
        <w:t>um 4 nowe, stałe miejsca pracy,</w:t>
      </w:r>
    </w:p>
    <w:p w14:paraId="3C357E34" w14:textId="77777777" w:rsidR="001278E7" w:rsidRPr="001278E7" w:rsidRDefault="001278E7" w:rsidP="001278E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nieruchomość nr 3120/2 – minim</w:t>
      </w:r>
      <w:r>
        <w:rPr>
          <w:rFonts w:ascii="Arial Narrow" w:hAnsi="Arial Narrow"/>
          <w:sz w:val="22"/>
        </w:rPr>
        <w:t>um 2 nowe, stałe miejsca pracy.</w:t>
      </w:r>
    </w:p>
    <w:p w14:paraId="6B37706C" w14:textId="77777777" w:rsidR="001278E7" w:rsidRPr="001278E7" w:rsidRDefault="001278E7" w:rsidP="001278E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nieruchomość nr 3128 – minimum 2 nowe, stałe miejsca pracy.</w:t>
      </w:r>
    </w:p>
    <w:p w14:paraId="48E0CFC7" w14:textId="77777777" w:rsidR="001278E7" w:rsidRPr="001278E7" w:rsidRDefault="001278E7" w:rsidP="001278E7">
      <w:pPr>
        <w:ind w:left="1080"/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Liczba nowych, stałych miejsc pracy winna być wskazana w tzw. ekwiwalencie pełnego czasu pracy (EPC-oryg. FTE) tzn. etaty częściowe są sumowane i zaokrąglane do pełnych jednostek (etatów). Nabywca zobowiązuje się utrzymać miejsca pracy odpowiednio ujęte w ust. 3 pkt. b, i, j, m minimum przez 5 lat od daty zakończenia inwestycji.</w:t>
      </w:r>
    </w:p>
    <w:p w14:paraId="738FD889" w14:textId="77777777" w:rsidR="001278E7" w:rsidRPr="001278E7" w:rsidRDefault="001278E7" w:rsidP="001278E7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Zakończenie Inwestycji – udokumentowane przedłożeniem pozwolenia na użytkowanie obiektu winno nastąpić w terminie do 30.12.2024r. Utworzenie nowych, stałych miejsc pracy udokumentowane co do treści i formy wg wiążącego nabywcę wskazania Gminy Skała nastąpi w terminie do 30.12.2024 r. Gmina Skała dopuszcza możliwość wydłużenia terminu realizacji zadania w sytuacji, gdy zaszły istotne przesłanki uniemożliwiające realizację inwestycji w podanym przedziale czasowym.</w:t>
      </w:r>
    </w:p>
    <w:p w14:paraId="7072F867" w14:textId="77777777" w:rsidR="001278E7" w:rsidRPr="001278E7" w:rsidRDefault="001278E7" w:rsidP="001278E7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 xml:space="preserve">W przypadku zwłoki w zakończeniu Inwestycji, o którym mowa w pkt. 2, Gmina Skała może obciążyć nabywcę </w:t>
      </w:r>
      <w:r>
        <w:rPr>
          <w:rFonts w:ascii="Arial Narrow" w:hAnsi="Arial Narrow"/>
          <w:sz w:val="22"/>
        </w:rPr>
        <w:t xml:space="preserve"> </w:t>
      </w:r>
      <w:r w:rsidRPr="001278E7">
        <w:rPr>
          <w:rFonts w:ascii="Arial Narrow" w:hAnsi="Arial Narrow"/>
          <w:sz w:val="22"/>
        </w:rPr>
        <w:t>karą umowną w wysokości 0,01% ceny sprzedaży brutto za każdy dzień zwłoki.</w:t>
      </w:r>
    </w:p>
    <w:p w14:paraId="05B07258" w14:textId="77777777" w:rsidR="001278E7" w:rsidRPr="001278E7" w:rsidRDefault="001278E7" w:rsidP="001278E7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W przypadku zwłoki w utworzeniu nowych, stałych miejsc pracy zgodnie z pkt. 1 i 2, Gmina Skała może obciążyć nabywcę karą umowną w wysokości 0,01% ceny sprzedaży brutto za każdy dzień zwłoki.</w:t>
      </w:r>
    </w:p>
    <w:p w14:paraId="5D1F553C" w14:textId="77777777" w:rsidR="001278E7" w:rsidRPr="001278E7" w:rsidRDefault="001278E7" w:rsidP="001278E7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Łączna wysokość kar umownych naliczonych na podstawie pkt. 3 i 4 nie może przekroczyć wysokości 100% ceny sprzedaży brutto. Gmina Skała zastrzega sobie prawo do dochodzenia odszkodowania uzupełniającego, przenoszącego wysokość kar umownych na zasadach ogólnych.</w:t>
      </w:r>
    </w:p>
    <w:p w14:paraId="1615D2A4" w14:textId="77777777" w:rsidR="001278E7" w:rsidRDefault="001278E7" w:rsidP="001278E7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1278E7">
        <w:rPr>
          <w:rFonts w:ascii="Arial Narrow" w:hAnsi="Arial Narrow"/>
          <w:sz w:val="22"/>
        </w:rPr>
        <w:t>Niezależnie od kar umownych z pkt. 3 i 4 w przypadku nie wywiązania się nabywcy, a także jego następców prawnych z terminu zagospodarowania nieruchomości oraz utworzenia nowych, stałych miejsc pracy w ilości wskazanej odpowiednio do konkretniej nieruchomości w ust. 3 pkt.1, Gmina Skała zastrzega sobie prawo jej pierwokupu/odkupu do 5 lat od daty jej sprzedaży po cenie równej cenie sprzedaży nieruchomości pomniejszonej o naliczone kary umowne. Prawo to zastrzeżone zostanie w umowie notarialnej i księdze wieczystej.</w:t>
      </w:r>
    </w:p>
    <w:p w14:paraId="5E3E8A02" w14:textId="77777777" w:rsidR="001278E7" w:rsidRDefault="001278E7" w:rsidP="001278E7">
      <w:pPr>
        <w:jc w:val="both"/>
        <w:rPr>
          <w:rFonts w:ascii="Arial Narrow" w:hAnsi="Arial Narrow"/>
          <w:sz w:val="22"/>
        </w:rPr>
      </w:pPr>
    </w:p>
    <w:p w14:paraId="204163EB" w14:textId="77777777" w:rsidR="001278E7" w:rsidRPr="001278E7" w:rsidRDefault="001278E7" w:rsidP="001278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</w:rPr>
      </w:pPr>
      <w:r w:rsidRPr="001278E7">
        <w:rPr>
          <w:rFonts w:ascii="Arial Narrow" w:hAnsi="Arial Narrow"/>
          <w:b/>
          <w:sz w:val="22"/>
        </w:rPr>
        <w:t>Cena nieruchomości</w:t>
      </w:r>
    </w:p>
    <w:p w14:paraId="07A2E526" w14:textId="77777777" w:rsidR="00991983" w:rsidRDefault="00991983" w:rsidP="00A34E2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3118: </w:t>
      </w:r>
      <w:r w:rsidR="00A34E2F" w:rsidRPr="00823480">
        <w:rPr>
          <w:rFonts w:ascii="Arial Narrow" w:hAnsi="Arial Narrow"/>
          <w:sz w:val="22"/>
        </w:rPr>
        <w:t xml:space="preserve">cena wywoławcza </w:t>
      </w:r>
      <w:r w:rsidR="00A34E2F" w:rsidRPr="00A34E2F">
        <w:rPr>
          <w:rFonts w:ascii="Arial Narrow" w:hAnsi="Arial Narrow"/>
          <w:b/>
          <w:sz w:val="22"/>
        </w:rPr>
        <w:t>336 787,00 zł</w:t>
      </w:r>
      <w:r w:rsidR="00A34E2F" w:rsidRPr="00823480">
        <w:rPr>
          <w:rFonts w:ascii="Arial Narrow" w:hAnsi="Arial Narrow"/>
          <w:sz w:val="22"/>
        </w:rPr>
        <w:t xml:space="preserve"> + należny podatek VAT</w:t>
      </w:r>
    </w:p>
    <w:p w14:paraId="0F3D8DD1" w14:textId="77777777" w:rsidR="00A34E2F" w:rsidRDefault="00991983" w:rsidP="00A34E2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A34E2F">
        <w:rPr>
          <w:rFonts w:ascii="Arial Narrow" w:hAnsi="Arial Narrow"/>
          <w:sz w:val="22"/>
        </w:rPr>
        <w:t xml:space="preserve">działka ewidencyjna nr 3120/1: </w:t>
      </w:r>
      <w:r w:rsidR="00A34E2F" w:rsidRPr="00823480">
        <w:rPr>
          <w:rFonts w:ascii="Arial Narrow" w:hAnsi="Arial Narrow"/>
          <w:sz w:val="22"/>
        </w:rPr>
        <w:t xml:space="preserve">cena wywoławcza </w:t>
      </w:r>
      <w:r w:rsidR="00A34E2F" w:rsidRPr="00A34E2F">
        <w:rPr>
          <w:rFonts w:ascii="Arial Narrow" w:hAnsi="Arial Narrow"/>
          <w:b/>
          <w:sz w:val="22"/>
        </w:rPr>
        <w:t>50 447,00 zł</w:t>
      </w:r>
      <w:r w:rsidR="00A34E2F" w:rsidRPr="00823480">
        <w:rPr>
          <w:rFonts w:ascii="Arial Narrow" w:hAnsi="Arial Narrow"/>
          <w:sz w:val="22"/>
        </w:rPr>
        <w:t xml:space="preserve">  + należny podatek VAT </w:t>
      </w:r>
    </w:p>
    <w:p w14:paraId="47764871" w14:textId="77777777" w:rsidR="00991983" w:rsidRPr="00A34E2F" w:rsidRDefault="00991983" w:rsidP="00A34E2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A34E2F">
        <w:rPr>
          <w:rFonts w:ascii="Arial Narrow" w:hAnsi="Arial Narrow"/>
          <w:sz w:val="22"/>
        </w:rPr>
        <w:t xml:space="preserve">działka ewidencyjna nr 3120/2: </w:t>
      </w:r>
      <w:r w:rsidR="00A34E2F" w:rsidRPr="00823480">
        <w:rPr>
          <w:rFonts w:ascii="Arial Narrow" w:hAnsi="Arial Narrow"/>
          <w:sz w:val="22"/>
        </w:rPr>
        <w:t xml:space="preserve">cena wywoławcza </w:t>
      </w:r>
      <w:r w:rsidR="00A34E2F" w:rsidRPr="00A34E2F">
        <w:rPr>
          <w:rFonts w:ascii="Arial Narrow" w:hAnsi="Arial Narrow"/>
          <w:b/>
          <w:sz w:val="22"/>
        </w:rPr>
        <w:t>430 874,00 zł</w:t>
      </w:r>
      <w:r w:rsidR="00A34E2F" w:rsidRPr="00823480">
        <w:rPr>
          <w:rFonts w:ascii="Arial Narrow" w:hAnsi="Arial Narrow"/>
          <w:sz w:val="22"/>
        </w:rPr>
        <w:t xml:space="preserve">  + należny podatek VAT</w:t>
      </w:r>
    </w:p>
    <w:p w14:paraId="1FC5F5C3" w14:textId="77777777" w:rsidR="00991983" w:rsidRDefault="00991983" w:rsidP="00A34E2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823480">
        <w:rPr>
          <w:rFonts w:ascii="Arial Narrow" w:hAnsi="Arial Narrow"/>
          <w:sz w:val="22"/>
        </w:rPr>
        <w:t xml:space="preserve">ziałka </w:t>
      </w:r>
      <w:r>
        <w:rPr>
          <w:rFonts w:ascii="Arial Narrow" w:hAnsi="Arial Narrow"/>
          <w:sz w:val="22"/>
        </w:rPr>
        <w:t xml:space="preserve">ewidencyjna nr 3128: </w:t>
      </w:r>
      <w:r w:rsidR="00A34E2F" w:rsidRPr="00823480">
        <w:rPr>
          <w:rFonts w:ascii="Arial Narrow" w:hAnsi="Arial Narrow"/>
          <w:sz w:val="22"/>
        </w:rPr>
        <w:t xml:space="preserve">cena wywoławcza </w:t>
      </w:r>
      <w:r w:rsidR="00A34E2F" w:rsidRPr="00A34E2F">
        <w:rPr>
          <w:rFonts w:ascii="Arial Narrow" w:hAnsi="Arial Narrow"/>
          <w:b/>
          <w:sz w:val="22"/>
        </w:rPr>
        <w:t>58 115,00 zł</w:t>
      </w:r>
      <w:r w:rsidR="00A34E2F" w:rsidRPr="00823480">
        <w:rPr>
          <w:rFonts w:ascii="Arial Narrow" w:hAnsi="Arial Narrow"/>
          <w:sz w:val="22"/>
        </w:rPr>
        <w:t xml:space="preserve">  + należny podatek VAT</w:t>
      </w:r>
    </w:p>
    <w:p w14:paraId="08720419" w14:textId="77777777" w:rsidR="00552F5B" w:rsidRDefault="00552F5B" w:rsidP="00552F5B">
      <w:pPr>
        <w:jc w:val="both"/>
        <w:rPr>
          <w:rFonts w:ascii="Arial Narrow" w:hAnsi="Arial Narrow"/>
          <w:sz w:val="22"/>
        </w:rPr>
      </w:pPr>
    </w:p>
    <w:p w14:paraId="1913E6C9" w14:textId="77777777" w:rsidR="00552F5B" w:rsidRPr="00BC6B28" w:rsidRDefault="00552F5B" w:rsidP="00552F5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Ter</w:t>
      </w:r>
      <w:r w:rsidR="00337A62">
        <w:rPr>
          <w:rFonts w:ascii="Arial Narrow" w:hAnsi="Arial Narrow"/>
          <w:b/>
          <w:sz w:val="22"/>
        </w:rPr>
        <w:t xml:space="preserve">min do złożenia wniosku </w:t>
      </w:r>
      <w:r w:rsidR="00BC6B28">
        <w:rPr>
          <w:rFonts w:ascii="Arial Narrow" w:hAnsi="Arial Narrow"/>
          <w:b/>
          <w:sz w:val="22"/>
        </w:rPr>
        <w:t xml:space="preserve">przez osoby, którym przysługuje pierwszeństwo w nabyciu nieruchomości na podstawie art. 34 ust. 1 pkt 1 i pkt 2 Ustawy o gospodarce nieruchomościami. </w:t>
      </w:r>
    </w:p>
    <w:p w14:paraId="2B896D3C" w14:textId="77777777" w:rsidR="00BC6B28" w:rsidRPr="00552F5B" w:rsidRDefault="00BC6B28" w:rsidP="00BC6B28">
      <w:pPr>
        <w:pStyle w:val="Akapitzlis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 listopada 2021r.</w:t>
      </w:r>
    </w:p>
    <w:p w14:paraId="523063D3" w14:textId="77777777" w:rsidR="00552F5B" w:rsidRPr="00552F5B" w:rsidRDefault="00552F5B" w:rsidP="00552F5B">
      <w:pPr>
        <w:jc w:val="both"/>
        <w:rPr>
          <w:rFonts w:ascii="Arial Narrow" w:hAnsi="Arial Narrow"/>
          <w:sz w:val="22"/>
        </w:rPr>
      </w:pPr>
    </w:p>
    <w:p w14:paraId="25726501" w14:textId="77777777" w:rsidR="00C41432" w:rsidRPr="00C41432" w:rsidRDefault="00C41432" w:rsidP="00C41432">
      <w:pPr>
        <w:rPr>
          <w:rFonts w:ascii="Arial Narrow" w:hAnsi="Arial Narrow"/>
          <w:sz w:val="22"/>
        </w:rPr>
      </w:pPr>
      <w:r w:rsidRPr="00C41432">
        <w:rPr>
          <w:rFonts w:ascii="Arial Narrow" w:hAnsi="Arial Narrow"/>
          <w:sz w:val="22"/>
        </w:rPr>
        <w:t>Zbycie wyżej opisanych nieruchomości nastąpi  w drodze przetargu.  </w:t>
      </w:r>
    </w:p>
    <w:p w14:paraId="3099988D" w14:textId="77777777" w:rsidR="00C41432" w:rsidRPr="00C41432" w:rsidRDefault="00C41432" w:rsidP="00C41432">
      <w:pPr>
        <w:rPr>
          <w:rFonts w:ascii="Arial Narrow" w:hAnsi="Arial Narrow"/>
          <w:sz w:val="22"/>
        </w:rPr>
      </w:pPr>
      <w:r w:rsidRPr="00C41432">
        <w:rPr>
          <w:rFonts w:ascii="Arial Narrow" w:hAnsi="Arial Narrow"/>
          <w:sz w:val="22"/>
        </w:rPr>
        <w:t> </w:t>
      </w:r>
    </w:p>
    <w:p w14:paraId="0F7E341D" w14:textId="77777777" w:rsidR="00C41432" w:rsidRPr="00C41432" w:rsidRDefault="00C41432" w:rsidP="00C41432">
      <w:pPr>
        <w:rPr>
          <w:rFonts w:ascii="Arial Narrow" w:hAnsi="Arial Narrow"/>
          <w:sz w:val="22"/>
        </w:rPr>
      </w:pPr>
      <w:r w:rsidRPr="00C41432">
        <w:rPr>
          <w:rFonts w:ascii="Arial Narrow" w:hAnsi="Arial Narrow"/>
          <w:sz w:val="22"/>
        </w:rPr>
        <w:t> Wykaz niniejszy podaje się do publicznej wiadomości</w:t>
      </w:r>
      <w:r w:rsidR="00307DEA">
        <w:rPr>
          <w:rFonts w:ascii="Arial Narrow" w:hAnsi="Arial Narrow"/>
          <w:sz w:val="22"/>
        </w:rPr>
        <w:t xml:space="preserve"> na okres 21 dni  tj. od dnia 4</w:t>
      </w:r>
      <w:r w:rsidRPr="00C41432">
        <w:rPr>
          <w:rFonts w:ascii="Arial Narrow" w:hAnsi="Arial Narrow"/>
          <w:sz w:val="22"/>
        </w:rPr>
        <w:t xml:space="preserve"> </w:t>
      </w:r>
      <w:r w:rsidR="00307DEA">
        <w:rPr>
          <w:rFonts w:ascii="Arial Narrow" w:hAnsi="Arial Narrow"/>
          <w:sz w:val="22"/>
        </w:rPr>
        <w:t>października  2021</w:t>
      </w:r>
      <w:r w:rsidRPr="00C41432">
        <w:rPr>
          <w:rFonts w:ascii="Arial Narrow" w:hAnsi="Arial Narrow"/>
          <w:sz w:val="22"/>
        </w:rPr>
        <w:t>r</w:t>
      </w:r>
      <w:r w:rsidR="00307DEA">
        <w:rPr>
          <w:rFonts w:ascii="Arial Narrow" w:hAnsi="Arial Narrow"/>
          <w:sz w:val="22"/>
        </w:rPr>
        <w:t>.</w:t>
      </w:r>
    </w:p>
    <w:p w14:paraId="77A1FCAC" w14:textId="77777777" w:rsidR="00877E59" w:rsidRPr="001278E7" w:rsidRDefault="00877E59" w:rsidP="001278E7">
      <w:pPr>
        <w:rPr>
          <w:rFonts w:ascii="Arial Narrow" w:hAnsi="Arial Narrow"/>
          <w:sz w:val="22"/>
        </w:rPr>
      </w:pPr>
    </w:p>
    <w:p w14:paraId="1C673EE8" w14:textId="77777777" w:rsidR="00877E59" w:rsidRDefault="00877E59" w:rsidP="00877E59">
      <w:pPr>
        <w:pStyle w:val="Akapitzlist"/>
        <w:ind w:left="1440"/>
        <w:rPr>
          <w:rFonts w:ascii="Arial Narrow" w:hAnsi="Arial Narrow"/>
          <w:sz w:val="22"/>
        </w:rPr>
      </w:pPr>
    </w:p>
    <w:p w14:paraId="3FE51DD4" w14:textId="77777777" w:rsidR="00823480" w:rsidRDefault="00823480" w:rsidP="00823480">
      <w:pPr>
        <w:rPr>
          <w:rFonts w:ascii="Arial Narrow" w:hAnsi="Arial Narrow"/>
          <w:sz w:val="22"/>
        </w:rPr>
      </w:pPr>
    </w:p>
    <w:p w14:paraId="53B615CC" w14:textId="77777777" w:rsidR="00683524" w:rsidRPr="00823480" w:rsidRDefault="00780AD6">
      <w:pPr>
        <w:pStyle w:val="Nagwek3"/>
        <w:ind w:right="-142"/>
        <w:jc w:val="both"/>
        <w:rPr>
          <w:rFonts w:ascii="Arial Narrow" w:hAnsi="Arial Narrow"/>
          <w:color w:val="auto"/>
          <w:sz w:val="18"/>
        </w:rPr>
      </w:pPr>
      <w:r w:rsidRPr="00823480">
        <w:rPr>
          <w:rFonts w:ascii="Arial Narrow" w:hAnsi="Arial Narrow"/>
          <w:color w:val="auto"/>
          <w:sz w:val="18"/>
        </w:rPr>
        <w:t>Sprawę prowadzi:</w:t>
      </w:r>
    </w:p>
    <w:p w14:paraId="0B6F0D67" w14:textId="77777777" w:rsidR="00683524" w:rsidRPr="00823480" w:rsidRDefault="00780AD6">
      <w:pPr>
        <w:pStyle w:val="Standard"/>
        <w:rPr>
          <w:rFonts w:ascii="Arial Narrow" w:hAnsi="Arial Narrow"/>
          <w:sz w:val="18"/>
        </w:rPr>
      </w:pPr>
      <w:r w:rsidRPr="00823480">
        <w:rPr>
          <w:rFonts w:ascii="Arial Narrow" w:hAnsi="Arial Narrow"/>
          <w:sz w:val="18"/>
        </w:rPr>
        <w:t>Dawid Gąsior</w:t>
      </w:r>
    </w:p>
    <w:p w14:paraId="3E61D72C" w14:textId="77777777" w:rsidR="00683524" w:rsidRPr="00A34E2F" w:rsidRDefault="00A34E2F" w:rsidP="00A34E2F">
      <w:pPr>
        <w:pStyle w:val="Standard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Tel: 12 389-10-98 wew. 12</w:t>
      </w:r>
      <w:r w:rsidR="00337A62">
        <w:rPr>
          <w:rFonts w:ascii="Arial Narrow" w:hAnsi="Arial Narrow"/>
          <w:sz w:val="18"/>
        </w:rPr>
        <w:t>6</w:t>
      </w:r>
    </w:p>
    <w:sectPr w:rsidR="00683524" w:rsidRPr="00A34E2F" w:rsidSect="00C41432">
      <w:headerReference w:type="default" r:id="rId9"/>
      <w:pgSz w:w="11906" w:h="16838"/>
      <w:pgMar w:top="720" w:right="720" w:bottom="720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8224" w14:textId="77777777" w:rsidR="004F30C6" w:rsidRDefault="004F30C6">
      <w:r>
        <w:separator/>
      </w:r>
    </w:p>
  </w:endnote>
  <w:endnote w:type="continuationSeparator" w:id="0">
    <w:p w14:paraId="2AA0E978" w14:textId="77777777" w:rsidR="004F30C6" w:rsidRDefault="004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ABA9" w14:textId="77777777" w:rsidR="004F30C6" w:rsidRDefault="004F30C6">
      <w:r>
        <w:separator/>
      </w:r>
    </w:p>
  </w:footnote>
  <w:footnote w:type="continuationSeparator" w:id="0">
    <w:p w14:paraId="0FF0D117" w14:textId="77777777" w:rsidR="004F30C6" w:rsidRDefault="004F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9C73" w14:textId="77777777" w:rsidR="00683524" w:rsidRDefault="00780AD6">
    <w:pPr>
      <w:pStyle w:val="Nagwek10"/>
      <w:tabs>
        <w:tab w:val="clear" w:pos="4536"/>
        <w:tab w:val="clear" w:pos="9072"/>
        <w:tab w:val="center" w:pos="4819"/>
        <w:tab w:val="left" w:pos="4962"/>
        <w:tab w:val="right" w:pos="9638"/>
      </w:tabs>
    </w:pPr>
    <w:r>
      <w:rPr>
        <w:b/>
        <w:sz w:val="28"/>
        <w:szCs w:val="28"/>
      </w:rPr>
      <w:t xml:space="preserve">         Burmistrz Miasta i Gminy Skała</w:t>
    </w:r>
  </w:p>
  <w:p w14:paraId="6EEAB387" w14:textId="77777777" w:rsidR="00683524" w:rsidRDefault="000441BB" w:rsidP="000441BB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</w:pPr>
    <w:r>
      <w:rPr>
        <w:b/>
      </w:rPr>
      <w:t xml:space="preserve">             Zespół</w:t>
    </w:r>
    <w:r w:rsidR="00780AD6">
      <w:rPr>
        <w:b/>
      </w:rPr>
      <w:t xml:space="preserve"> ds. Geodezji i </w:t>
    </w:r>
    <w:r>
      <w:rPr>
        <w:b/>
      </w:rPr>
      <w:t>Gospodarki Mieniem Gminnym</w:t>
    </w:r>
  </w:p>
  <w:p w14:paraId="3CF63462" w14:textId="77777777" w:rsidR="00683524" w:rsidRDefault="000441BB">
    <w:pPr>
      <w:pStyle w:val="Nagwek10"/>
      <w:tabs>
        <w:tab w:val="clear" w:pos="4536"/>
        <w:tab w:val="clear" w:pos="9072"/>
        <w:tab w:val="left" w:pos="1590"/>
        <w:tab w:val="center" w:pos="4819"/>
        <w:tab w:val="right" w:pos="9638"/>
      </w:tabs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 wp14:anchorId="4E91375B" wp14:editId="34058D8E">
          <wp:simplePos x="0" y="0"/>
          <wp:positionH relativeFrom="column">
            <wp:posOffset>-93980</wp:posOffset>
          </wp:positionH>
          <wp:positionV relativeFrom="paragraph">
            <wp:posOffset>151187</wp:posOffset>
          </wp:positionV>
          <wp:extent cx="738505" cy="808990"/>
          <wp:effectExtent l="0" t="0" r="0" b="0"/>
          <wp:wrapTight wrapText="bothSides">
            <wp:wrapPolygon edited="0">
              <wp:start x="-145" y="0"/>
              <wp:lineTo x="-145" y="20701"/>
              <wp:lineTo x="21150" y="20701"/>
              <wp:lineTo x="21150" y="0"/>
              <wp:lineTo x="-145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8" r="-2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AD6">
      <w:rPr>
        <w:b/>
      </w:rPr>
      <w:tab/>
    </w:r>
  </w:p>
  <w:p w14:paraId="4C4474A2" w14:textId="77777777" w:rsidR="00683524" w:rsidRDefault="00780AD6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t>Rynek 29</w:t>
    </w:r>
  </w:p>
  <w:p w14:paraId="793B4D4E" w14:textId="77777777" w:rsidR="00683524" w:rsidRDefault="00780AD6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t>32-043 Skała,</w:t>
    </w:r>
  </w:p>
  <w:p w14:paraId="73119D19" w14:textId="77777777" w:rsidR="00683524" w:rsidRDefault="00780AD6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rPr>
        <w:b/>
      </w:rPr>
      <w:t>Tel</w:t>
    </w:r>
    <w:r>
      <w:t>.: 12 389-10-98 wew. 126,</w:t>
    </w:r>
  </w:p>
  <w:p w14:paraId="05C4BA5A" w14:textId="77777777" w:rsidR="00683524" w:rsidRDefault="00780AD6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rPr>
        <w:b/>
      </w:rPr>
      <w:t>NIP</w:t>
    </w:r>
    <w:r>
      <w:t xml:space="preserve"> 677-10-24-094</w:t>
    </w:r>
    <w:r>
      <w:tab/>
    </w:r>
    <w:r>
      <w:rPr>
        <w:b/>
      </w:rPr>
      <w:t>e-mail:</w:t>
    </w:r>
    <w:r>
      <w:t xml:space="preserve"> </w:t>
    </w:r>
    <w:hyperlink r:id="rId2">
      <w:r>
        <w:rPr>
          <w:rStyle w:val="czeinternetowe"/>
        </w:rPr>
        <w:t>geodezja@skala.pl</w:t>
      </w:r>
    </w:hyperlink>
  </w:p>
  <w:p w14:paraId="672DC252" w14:textId="77777777" w:rsidR="00683524" w:rsidRDefault="00780AD6">
    <w:pPr>
      <w:pStyle w:val="Nagwek10"/>
      <w:tabs>
        <w:tab w:val="clear" w:pos="4536"/>
        <w:tab w:val="clear" w:pos="9072"/>
        <w:tab w:val="left" w:pos="3119"/>
        <w:tab w:val="center" w:pos="4819"/>
        <w:tab w:val="left" w:pos="5245"/>
        <w:tab w:val="right" w:pos="9638"/>
      </w:tabs>
      <w:ind w:left="1418" w:right="708"/>
    </w:pPr>
    <w:r>
      <w:tab/>
    </w:r>
    <w:r>
      <w:tab/>
    </w:r>
    <w:r>
      <w:rPr>
        <w:b/>
      </w:rPr>
      <w:t>WWW.:</w:t>
    </w:r>
    <w:r>
      <w:t xml:space="preserve"> </w:t>
    </w:r>
    <w:hyperlink r:id="rId3">
      <w:r>
        <w:rPr>
          <w:rStyle w:val="czeinternetowe"/>
        </w:rPr>
        <w:t>https://skala.pl/</w:t>
      </w:r>
    </w:hyperlink>
  </w:p>
  <w:p w14:paraId="6184A365" w14:textId="77777777" w:rsidR="00683524" w:rsidRDefault="00780AD6">
    <w:pPr>
      <w:pStyle w:val="Nagwek10"/>
      <w:tabs>
        <w:tab w:val="clear" w:pos="4536"/>
        <w:tab w:val="clear" w:pos="9072"/>
        <w:tab w:val="left" w:pos="3119"/>
        <w:tab w:val="center" w:pos="4819"/>
        <w:tab w:val="left" w:pos="5245"/>
        <w:tab w:val="right" w:pos="9638"/>
      </w:tabs>
      <w:ind w:left="1418" w:right="708"/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54143EDA" wp14:editId="27BC08DD">
              <wp:simplePos x="0" y="0"/>
              <wp:positionH relativeFrom="column">
                <wp:posOffset>5080</wp:posOffset>
              </wp:positionH>
              <wp:positionV relativeFrom="paragraph">
                <wp:posOffset>83185</wp:posOffset>
              </wp:positionV>
              <wp:extent cx="5810250" cy="4445"/>
              <wp:effectExtent l="14605" t="6985" r="8255" b="1143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968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4FC"/>
    <w:multiLevelType w:val="multilevel"/>
    <w:tmpl w:val="CAAEE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0B6859"/>
    <w:multiLevelType w:val="hybridMultilevel"/>
    <w:tmpl w:val="EC2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26D6"/>
    <w:multiLevelType w:val="hybridMultilevel"/>
    <w:tmpl w:val="18668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023C"/>
    <w:multiLevelType w:val="hybridMultilevel"/>
    <w:tmpl w:val="579A0F0E"/>
    <w:lvl w:ilvl="0" w:tplc="EA043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38A"/>
    <w:multiLevelType w:val="multilevel"/>
    <w:tmpl w:val="ADBE04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2"/>
        <w:szCs w:val="1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E13440"/>
    <w:multiLevelType w:val="hybridMultilevel"/>
    <w:tmpl w:val="2C5C1290"/>
    <w:lvl w:ilvl="0" w:tplc="6D54A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A1585"/>
    <w:multiLevelType w:val="multilevel"/>
    <w:tmpl w:val="6548E84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77452CC"/>
    <w:multiLevelType w:val="hybridMultilevel"/>
    <w:tmpl w:val="64686A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C24D38"/>
    <w:multiLevelType w:val="hybridMultilevel"/>
    <w:tmpl w:val="22BCED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2B129D"/>
    <w:multiLevelType w:val="hybridMultilevel"/>
    <w:tmpl w:val="428EA0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053598"/>
    <w:multiLevelType w:val="hybridMultilevel"/>
    <w:tmpl w:val="1318F5B4"/>
    <w:lvl w:ilvl="0" w:tplc="80ACB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32BB"/>
    <w:multiLevelType w:val="hybridMultilevel"/>
    <w:tmpl w:val="CAB04F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4"/>
    <w:rsid w:val="000441BB"/>
    <w:rsid w:val="001278E7"/>
    <w:rsid w:val="00307DEA"/>
    <w:rsid w:val="00337A62"/>
    <w:rsid w:val="004F30C6"/>
    <w:rsid w:val="00552F5B"/>
    <w:rsid w:val="00683524"/>
    <w:rsid w:val="00780AD6"/>
    <w:rsid w:val="007B112F"/>
    <w:rsid w:val="00823480"/>
    <w:rsid w:val="00877E59"/>
    <w:rsid w:val="008F5ECA"/>
    <w:rsid w:val="0092092B"/>
    <w:rsid w:val="00991983"/>
    <w:rsid w:val="009F6137"/>
    <w:rsid w:val="00A34E2F"/>
    <w:rsid w:val="00B50872"/>
    <w:rsid w:val="00B747BF"/>
    <w:rsid w:val="00BC6B28"/>
    <w:rsid w:val="00C41432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DD1C"/>
  <w15:docId w15:val="{3E498975-FF36-4C22-A8F3-8BC04176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C66"/>
    <w:pPr>
      <w:suppressAutoHyphens/>
      <w:overflowPunct w:val="0"/>
    </w:pPr>
    <w:rPr>
      <w:rFonts w:ascii="Arial" w:eastAsia="Times New Roman" w:hAnsi="Arial"/>
      <w:kern w:val="0"/>
      <w:sz w:val="24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4D0C66"/>
    <w:pPr>
      <w:keepNext/>
      <w:numPr>
        <w:numId w:val="1"/>
      </w:numPr>
      <w:spacing w:before="20" w:after="20"/>
      <w:jc w:val="center"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rFonts w:ascii="Garamond" w:hAnsi="Garamond"/>
      <w:b/>
      <w:sz w:val="3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right"/>
      <w:outlineLvl w:val="6"/>
    </w:pPr>
    <w:rPr>
      <w:rFonts w:ascii="Garamond" w:hAnsi="Garamon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D0C66"/>
    <w:rPr>
      <w:rFonts w:ascii="Arial" w:eastAsia="Arial Unicode MS" w:hAnsi="Arial" w:cs="Arial"/>
      <w:b/>
      <w:sz w:val="28"/>
      <w:szCs w:val="20"/>
      <w:lang w:eastAsia="zh-CN"/>
    </w:rPr>
  </w:style>
  <w:style w:type="character" w:customStyle="1" w:styleId="czeinternetowe">
    <w:name w:val="Łącze internetowe"/>
    <w:rsid w:val="004D0C66"/>
    <w:rPr>
      <w:color w:val="0000FF"/>
      <w:u w:val="single"/>
    </w:rPr>
  </w:style>
  <w:style w:type="character" w:customStyle="1" w:styleId="WW-czeinternetowe">
    <w:name w:val="WW-Łącze internetowe"/>
    <w:qFormat/>
    <w:rsid w:val="004D0C66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D0C6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17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Internetlink">
    <w:name w:val="Internet link"/>
    <w:qFormat/>
    <w:rsid w:val="00D8353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662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uiPriority w:val="99"/>
    <w:qFormat/>
    <w:rsid w:val="001D662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662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qFormat/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Garamond" w:eastAsia="Times New Roman" w:hAnsi="Garamond" w:cs="Times New Roman"/>
      <w:b/>
      <w:sz w:val="32"/>
      <w:szCs w:val="20"/>
      <w:lang w:eastAsia="pl-PL"/>
    </w:rPr>
  </w:style>
  <w:style w:type="paragraph" w:styleId="Nagwek">
    <w:name w:val="header"/>
    <w:basedOn w:val="Normalny"/>
    <w:next w:val="Tekstpodstawowy"/>
    <w:uiPriority w:val="99"/>
    <w:unhideWhenUsed/>
    <w:rsid w:val="001D662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C66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rsid w:val="004D0C6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4D0C66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customStyle="1" w:styleId="Tekstpodstawowywcity21">
    <w:name w:val="Tekst podstawowy wcięty 21"/>
    <w:basedOn w:val="Normalny"/>
    <w:qFormat/>
    <w:rsid w:val="004D0C66"/>
    <w:pPr>
      <w:spacing w:before="20" w:after="20" w:line="360" w:lineRule="auto"/>
      <w:ind w:firstLine="708"/>
      <w:jc w:val="both"/>
    </w:pPr>
    <w:rPr>
      <w:sz w:val="22"/>
    </w:rPr>
  </w:style>
  <w:style w:type="paragraph" w:customStyle="1" w:styleId="Normalnywcity">
    <w:name w:val="Normalny wcięty"/>
    <w:qFormat/>
    <w:rsid w:val="004D0C66"/>
    <w:pPr>
      <w:suppressAutoHyphens/>
      <w:overflowPunct w:val="0"/>
      <w:ind w:firstLine="425"/>
      <w:jc w:val="both"/>
    </w:pPr>
    <w:rPr>
      <w:rFonts w:ascii="Times New Roman" w:eastAsia="Times New Roman" w:hAnsi="Times New Roman" w:cs="Times New Roman"/>
      <w:kern w:val="0"/>
      <w:sz w:val="24"/>
      <w:szCs w:val="20"/>
      <w:lang w:bidi="ar-SA"/>
    </w:rPr>
  </w:style>
  <w:style w:type="paragraph" w:customStyle="1" w:styleId="Standard">
    <w:name w:val="Standard"/>
    <w:qFormat/>
    <w:rsid w:val="004D0C66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6626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662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44586"/>
    <w:pPr>
      <w:ind w:left="720"/>
      <w:contextualSpacing/>
    </w:pPr>
  </w:style>
  <w:style w:type="paragraph" w:styleId="Tekstpodstawowywcity2">
    <w:name w:val="Body Text Indent 2"/>
    <w:basedOn w:val="Normalny"/>
    <w:qFormat/>
    <w:pPr>
      <w:suppressAutoHyphens w:val="0"/>
      <w:ind w:firstLine="708"/>
    </w:pPr>
    <w:rPr>
      <w:sz w:val="28"/>
    </w:rPr>
  </w:style>
  <w:style w:type="character" w:styleId="Hipercze">
    <w:name w:val="Hyperlink"/>
    <w:basedOn w:val="Domylnaczcionkaakapitu"/>
    <w:unhideWhenUsed/>
    <w:rsid w:val="00B508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1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la.pl/regulamin-sag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la.pl/wp-content/uploads/2018/11/Uchwa%C5%82a-Plan-SAG-Projekt-2018-05-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kala.pl/" TargetMode="External"/><Relationship Id="rId2" Type="http://schemas.openxmlformats.org/officeDocument/2006/relationships/hyperlink" Target="mailto:geodezja@ska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Gąsior</dc:creator>
  <dc:description/>
  <cp:lastModifiedBy>EWLUD</cp:lastModifiedBy>
  <cp:revision>2</cp:revision>
  <cp:lastPrinted>2021-09-30T10:19:00Z</cp:lastPrinted>
  <dcterms:created xsi:type="dcterms:W3CDTF">2021-10-01T09:14:00Z</dcterms:created>
  <dcterms:modified xsi:type="dcterms:W3CDTF">2021-10-01T09:14:00Z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